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D9BF62C" w14:textId="77777777" w:rsidTr="002B3F2F">
        <w:tc>
          <w:tcPr>
            <w:tcW w:w="2122" w:type="dxa"/>
          </w:tcPr>
          <w:p w14:paraId="664263D5"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650083">
              <w:rPr>
                <w:b/>
                <w:sz w:val="32"/>
                <w:szCs w:val="32"/>
                <w:lang w:val="nl-BE"/>
              </w:rPr>
              <w:t>:70</w:t>
            </w:r>
          </w:p>
        </w:tc>
        <w:tc>
          <w:tcPr>
            <w:tcW w:w="11623" w:type="dxa"/>
            <w:gridSpan w:val="2"/>
            <w:shd w:val="clear" w:color="auto" w:fill="auto"/>
          </w:tcPr>
          <w:p w14:paraId="1BFCD59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361B295" w14:textId="77777777" w:rsidTr="002B3F2F">
        <w:tc>
          <w:tcPr>
            <w:tcW w:w="2122" w:type="dxa"/>
          </w:tcPr>
          <w:p w14:paraId="733FE5C6" w14:textId="77777777" w:rsidR="001203BA" w:rsidRPr="00B07AC9" w:rsidRDefault="001203BA" w:rsidP="007D7A6B">
            <w:pPr>
              <w:rPr>
                <w:b/>
                <w:sz w:val="32"/>
                <w:szCs w:val="32"/>
                <w:lang w:val="nl-BE"/>
              </w:rPr>
            </w:pPr>
          </w:p>
        </w:tc>
        <w:tc>
          <w:tcPr>
            <w:tcW w:w="11623" w:type="dxa"/>
            <w:gridSpan w:val="2"/>
            <w:shd w:val="clear" w:color="auto" w:fill="auto"/>
          </w:tcPr>
          <w:p w14:paraId="755EDD6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650083" w:rsidRPr="00101EF7" w14:paraId="24909287" w14:textId="77777777" w:rsidTr="00101EF7">
        <w:trPr>
          <w:trHeight w:val="3921"/>
        </w:trPr>
        <w:tc>
          <w:tcPr>
            <w:tcW w:w="2122" w:type="dxa"/>
          </w:tcPr>
          <w:p w14:paraId="660CCE13" w14:textId="77777777" w:rsidR="00650083" w:rsidRDefault="00650083" w:rsidP="00650083">
            <w:pPr>
              <w:spacing w:after="0" w:line="240" w:lineRule="auto"/>
              <w:jc w:val="both"/>
              <w:rPr>
                <w:rFonts w:cs="Calibri"/>
                <w:lang w:val="nl-BE"/>
              </w:rPr>
            </w:pPr>
            <w:r>
              <w:rPr>
                <w:rFonts w:cs="Calibri"/>
                <w:lang w:val="nl-BE"/>
              </w:rPr>
              <w:t>WVV</w:t>
            </w:r>
          </w:p>
        </w:tc>
        <w:tc>
          <w:tcPr>
            <w:tcW w:w="5811" w:type="dxa"/>
            <w:shd w:val="clear" w:color="auto" w:fill="auto"/>
          </w:tcPr>
          <w:p w14:paraId="70D1C4DC" w14:textId="77777777" w:rsidR="00FF0837" w:rsidRDefault="00FF0837" w:rsidP="00FF0837">
            <w:pPr>
              <w:spacing w:after="0" w:line="240" w:lineRule="auto"/>
              <w:jc w:val="both"/>
              <w:rPr>
                <w:rFonts w:cs="Calibri"/>
                <w:lang w:val="nl-NL"/>
              </w:rPr>
            </w:pPr>
            <w:r w:rsidRPr="00F35508">
              <w:rPr>
                <w:rFonts w:cs="Calibri"/>
                <w:lang w:val="nl-NL"/>
              </w:rPr>
              <w:t xml:space="preserve">Met inachtneming van de in het tweede en het derde lid bepaalde regels, worden de akten houdende vaststelling van de besluiten tot deelneming aan de splitsing van de </w:t>
            </w:r>
            <w:del w:id="0" w:author="Microsoft Office-gebruiker" w:date="2022-01-24T11:07:00Z">
              <w:r w:rsidRPr="00D41A83">
                <w:rPr>
                  <w:rFonts w:cs="Calibri"/>
                  <w:lang w:val="nl-BE"/>
                </w:rPr>
                <w:delText>te splitsen</w:delText>
              </w:r>
            </w:del>
            <w:ins w:id="1" w:author="Microsoft Office-gebruiker" w:date="2022-01-24T11:07:00Z">
              <w:r>
                <w:rPr>
                  <w:rFonts w:cs="Calibri"/>
                  <w:lang w:val="nl-NL"/>
                </w:rPr>
                <w:t>gesplitste</w:t>
              </w:r>
            </w:ins>
            <w:r w:rsidRPr="00F35508">
              <w:rPr>
                <w:rFonts w:cs="Calibri"/>
                <w:lang w:val="nl-NL"/>
              </w:rPr>
              <w:t xml:space="preserve"> vennootschap en van de verkrijgende vennootschappen neergelegd en bij uittreksel bekendgemaakt, overeenkomstig de artikelen 2:8 en 2:14, 1°, en, in voorkomend geval, worden de akten tot statutenwijziging van een verkrijgende vennootschap neergelegd en bekendgemaakt overeenkomstig de artikelen 2:8 en 2:14, 1°.</w:t>
            </w:r>
          </w:p>
          <w:p w14:paraId="3A7A1B0B" w14:textId="77777777" w:rsidR="00FF0837" w:rsidRDefault="00FF0837" w:rsidP="00FF0837">
            <w:pPr>
              <w:spacing w:after="0" w:line="240" w:lineRule="auto"/>
              <w:jc w:val="both"/>
              <w:rPr>
                <w:rFonts w:cs="Calibri"/>
                <w:lang w:val="nl-NL"/>
              </w:rPr>
            </w:pPr>
          </w:p>
          <w:p w14:paraId="796C36DB" w14:textId="267F8DA6" w:rsidR="00FF0837" w:rsidRDefault="00FF0837" w:rsidP="00FF0837">
            <w:pPr>
              <w:spacing w:after="0" w:line="240" w:lineRule="auto"/>
              <w:jc w:val="both"/>
              <w:rPr>
                <w:rFonts w:cs="Calibri"/>
                <w:lang w:val="nl-NL"/>
              </w:rPr>
            </w:pPr>
            <w:r w:rsidRPr="00F35508">
              <w:rPr>
                <w:rFonts w:cs="Calibri"/>
                <w:lang w:val="nl-NL"/>
              </w:rPr>
              <w:t xml:space="preserve">Zij worden gelijktijdig bekendgemaakt binnen tien dagen na de neerlegging van de akte houdende vaststelling van het besluit tot deelneming aan de splitsing </w:t>
            </w:r>
            <w:r w:rsidR="009D0A72">
              <w:rPr>
                <w:rFonts w:cs="Calibri"/>
                <w:lang w:val="nl-BE"/>
              </w:rPr>
              <w:fldChar w:fldCharType="begin"/>
            </w:r>
            <w:r w:rsidR="009D0A72">
              <w:rPr>
                <w:rFonts w:cs="Calibri"/>
                <w:lang w:val="nl-BE"/>
              </w:rPr>
              <w:instrText xml:space="preserve"> HYPERLINK  \l "_Amendement_407" </w:instrText>
            </w:r>
            <w:r w:rsidR="009D0A72">
              <w:rPr>
                <w:rFonts w:cs="Calibri"/>
                <w:lang w:val="nl-BE"/>
              </w:rPr>
            </w:r>
            <w:r w:rsidR="009D0A72">
              <w:rPr>
                <w:rFonts w:cs="Calibri"/>
                <w:lang w:val="nl-BE"/>
              </w:rPr>
              <w:fldChar w:fldCharType="separate"/>
            </w:r>
            <w:del w:id="2" w:author="Microsoft Office-gebruiker" w:date="2022-01-24T11:07:00Z">
              <w:r w:rsidRPr="009D0A72">
                <w:rPr>
                  <w:rStyle w:val="Hyperlink"/>
                  <w:rFonts w:cs="Calibri"/>
                  <w:lang w:val="nl-BE"/>
                </w:rPr>
                <w:delText>dat</w:delText>
              </w:r>
            </w:del>
            <w:ins w:id="3" w:author="Microsoft Office-gebruiker" w:date="2022-01-24T11:07:00Z">
              <w:r w:rsidRPr="009D0A72">
                <w:rPr>
                  <w:rStyle w:val="Hyperlink"/>
                  <w:rFonts w:cs="Calibri"/>
                  <w:lang w:val="nl-NL"/>
                </w:rPr>
                <w:t>genome</w:t>
              </w:r>
              <w:r w:rsidRPr="009D0A72">
                <w:rPr>
                  <w:rStyle w:val="Hyperlink"/>
                  <w:rFonts w:cs="Calibri"/>
                  <w:lang w:val="nl-NL"/>
                </w:rPr>
                <w:t>n</w:t>
              </w:r>
              <w:r w:rsidRPr="009D0A72">
                <w:rPr>
                  <w:rStyle w:val="Hyperlink"/>
                  <w:rFonts w:cs="Calibri"/>
                  <w:lang w:val="nl-NL"/>
                </w:rPr>
                <w:t xml:space="preserve"> tijdens</w:t>
              </w:r>
            </w:ins>
            <w:r w:rsidRPr="009D0A72">
              <w:rPr>
                <w:rStyle w:val="Hyperlink"/>
                <w:rFonts w:cs="Calibri"/>
                <w:lang w:val="nl-NL"/>
              </w:rPr>
              <w:t xml:space="preserve"> de </w:t>
            </w:r>
            <w:proofErr w:type="gramStart"/>
            <w:r w:rsidRPr="009D0A72">
              <w:rPr>
                <w:rStyle w:val="Hyperlink"/>
                <w:rFonts w:cs="Calibri"/>
                <w:lang w:val="nl-NL"/>
              </w:rPr>
              <w:t>laatst gehouden</w:t>
            </w:r>
            <w:proofErr w:type="gramEnd"/>
            <w:r w:rsidRPr="009D0A72">
              <w:rPr>
                <w:rStyle w:val="Hyperlink"/>
                <w:rFonts w:cs="Calibri"/>
                <w:lang w:val="nl-NL"/>
              </w:rPr>
              <w:t xml:space="preserve"> </w:t>
            </w:r>
            <w:ins w:id="4" w:author="Microsoft Office-gebruiker" w:date="2022-01-24T11:07:00Z">
              <w:r w:rsidRPr="009D0A72">
                <w:rPr>
                  <w:rStyle w:val="Hyperlink"/>
                  <w:rFonts w:cs="Calibri"/>
                  <w:lang w:val="nl-NL"/>
                </w:rPr>
                <w:t xml:space="preserve">vergadering van de bevoegde organen, hetzij de </w:t>
              </w:r>
            </w:ins>
            <w:r w:rsidRPr="009D0A72">
              <w:rPr>
                <w:rStyle w:val="Hyperlink"/>
                <w:rFonts w:cs="Calibri"/>
                <w:lang w:val="nl-NL"/>
              </w:rPr>
              <w:t>algemene vergadering</w:t>
            </w:r>
            <w:del w:id="5" w:author="Microsoft Office-gebruiker" w:date="2022-01-24T11:07:00Z">
              <w:r w:rsidRPr="009D0A72">
                <w:rPr>
                  <w:rStyle w:val="Hyperlink"/>
                  <w:rFonts w:cs="Calibri"/>
                  <w:lang w:val="nl-BE"/>
                </w:rPr>
                <w:delText xml:space="preserve"> heeft genomen</w:delText>
              </w:r>
            </w:del>
            <w:ins w:id="6" w:author="Microsoft Office-gebruiker" w:date="2022-01-24T11:07:00Z">
              <w:r w:rsidRPr="009D0A72">
                <w:rPr>
                  <w:rStyle w:val="Hyperlink"/>
                  <w:rFonts w:cs="Calibri"/>
                  <w:lang w:val="nl-NL"/>
                </w:rPr>
                <w:t>, of in het artikel 12:67, § 7, bedoelde geval, het bestuursorgaan van de gesplitste vennootschap</w:t>
              </w:r>
            </w:ins>
            <w:r w:rsidRPr="009D0A72">
              <w:rPr>
                <w:rStyle w:val="Hyperlink"/>
                <w:rFonts w:cs="Calibri"/>
                <w:lang w:val="nl-NL"/>
              </w:rPr>
              <w:t>.</w:t>
            </w:r>
            <w:r w:rsidR="009D0A72">
              <w:rPr>
                <w:rFonts w:cs="Calibri"/>
                <w:lang w:val="nl-BE"/>
              </w:rPr>
              <w:fldChar w:fldCharType="end"/>
            </w:r>
          </w:p>
          <w:p w14:paraId="478162CC" w14:textId="77777777" w:rsidR="00FF0837" w:rsidRDefault="00FF0837" w:rsidP="00FF0837">
            <w:pPr>
              <w:spacing w:after="0" w:line="240" w:lineRule="auto"/>
              <w:jc w:val="both"/>
              <w:rPr>
                <w:rFonts w:cs="Calibri"/>
                <w:lang w:val="nl-NL"/>
              </w:rPr>
            </w:pPr>
          </w:p>
          <w:p w14:paraId="33AF85F3" w14:textId="35E574A3" w:rsidR="00650083" w:rsidRPr="00FF0837" w:rsidRDefault="00FF0837" w:rsidP="00FF0837">
            <w:pPr>
              <w:jc w:val="both"/>
              <w:rPr>
                <w:lang w:val="nl-NL"/>
              </w:rPr>
            </w:pPr>
            <w:r w:rsidRPr="00F35508">
              <w:rPr>
                <w:rFonts w:cs="Calibri"/>
                <w:bCs/>
                <w:iCs/>
                <w:lang w:val="nl-NL"/>
              </w:rPr>
              <w:t>Een verkrijgende vennootschap kan zelf de formaliteiten inzake openbaarmaking betreffende de gesplitste vennootschap verrichten.</w:t>
            </w:r>
          </w:p>
        </w:tc>
        <w:tc>
          <w:tcPr>
            <w:tcW w:w="5812" w:type="dxa"/>
            <w:shd w:val="clear" w:color="auto" w:fill="auto"/>
          </w:tcPr>
          <w:p w14:paraId="70E7274F" w14:textId="77777777" w:rsidR="00E66F74" w:rsidRPr="00650083" w:rsidRDefault="00E66F74" w:rsidP="00E66F74">
            <w:pPr>
              <w:spacing w:after="0" w:line="240" w:lineRule="auto"/>
              <w:jc w:val="both"/>
              <w:rPr>
                <w:rFonts w:cs="Calibri"/>
                <w:lang w:val="fr-FR"/>
              </w:rPr>
            </w:pPr>
            <w:r w:rsidRPr="00F35508">
              <w:rPr>
                <w:rFonts w:cs="Calibri"/>
                <w:lang w:val="fr-BE"/>
              </w:rPr>
              <w:t>Sous réserve des modalités déterminées aux alinéas 2 et 3, les actes constatant les décisions de participation à une opération de scission prises au sein de la société scindée et des sociétés bénéficiaires sont déposés et publiés par extrait conformément aux articles 2:8 et 2:14, 1°, et, le cas échéant, les actes modifiant les statuts d'une société bénéficiaire sont déposés et publiés conformément aux articles 2:8 et 2:14, 1°.</w:t>
            </w:r>
          </w:p>
          <w:p w14:paraId="6EDBF28A" w14:textId="77777777" w:rsidR="00E66F74" w:rsidRDefault="00E66F74" w:rsidP="00E66F74">
            <w:pPr>
              <w:spacing w:after="0" w:line="240" w:lineRule="auto"/>
              <w:jc w:val="both"/>
              <w:rPr>
                <w:rFonts w:cs="Calibri"/>
                <w:lang w:val="fr-BE"/>
              </w:rPr>
            </w:pPr>
          </w:p>
          <w:p w14:paraId="06F48741" w14:textId="4EEB1B37" w:rsidR="00E66F74" w:rsidRPr="009D0A72" w:rsidRDefault="00E66F74" w:rsidP="00E66F74">
            <w:pPr>
              <w:spacing w:after="0" w:line="240" w:lineRule="auto"/>
              <w:jc w:val="both"/>
              <w:rPr>
                <w:rStyle w:val="Hyperlink"/>
                <w:rFonts w:cs="Calibri"/>
                <w:lang w:val="fr-FR"/>
              </w:rPr>
            </w:pPr>
            <w:r w:rsidRPr="00F35508">
              <w:rPr>
                <w:rFonts w:cs="Calibri"/>
                <w:lang w:val="fr-FR"/>
              </w:rPr>
              <w:t xml:space="preserve">Ils sont publiés simultanément dans les dix jours du dépôt de l'acte constatant la décision de participation à la scission </w:t>
            </w:r>
            <w:r w:rsidR="009D0A72">
              <w:rPr>
                <w:rFonts w:cs="Calibri"/>
                <w:lang w:val="fr-FR"/>
              </w:rPr>
              <w:fldChar w:fldCharType="begin"/>
            </w:r>
            <w:r w:rsidR="009D0A72">
              <w:rPr>
                <w:rFonts w:cs="Calibri"/>
                <w:lang w:val="fr-FR"/>
              </w:rPr>
              <w:instrText xml:space="preserve"> HYPERLINK  \l "_Amendement_407_1" </w:instrText>
            </w:r>
            <w:r w:rsidR="009D0A72">
              <w:rPr>
                <w:rFonts w:cs="Calibri"/>
                <w:lang w:val="fr-FR"/>
              </w:rPr>
            </w:r>
            <w:r w:rsidR="009D0A72">
              <w:rPr>
                <w:rFonts w:cs="Calibri"/>
                <w:lang w:val="fr-FR"/>
              </w:rPr>
              <w:fldChar w:fldCharType="separate"/>
            </w:r>
            <w:r w:rsidRPr="009D0A72">
              <w:rPr>
                <w:rStyle w:val="Hyperlink"/>
                <w:rFonts w:cs="Calibri"/>
                <w:lang w:val="fr-FR"/>
              </w:rPr>
              <w:t xml:space="preserve">prise </w:t>
            </w:r>
            <w:del w:id="7" w:author="Microsoft Office-gebruiker" w:date="2022-01-24T11:09:00Z">
              <w:r w:rsidRPr="009D0A72">
                <w:rPr>
                  <w:rStyle w:val="Hyperlink"/>
                  <w:rFonts w:cs="Calibri"/>
                  <w:lang w:val="fr-FR"/>
                </w:rPr>
                <w:delText>par l'assemblée générale qui s'est réunie en dernier lieu</w:delText>
              </w:r>
            </w:del>
            <w:ins w:id="8" w:author="Microsoft Office-gebruiker" w:date="2022-01-24T11:09:00Z">
              <w:r w:rsidRPr="009D0A72">
                <w:rPr>
                  <w:rStyle w:val="Hyperlink"/>
                  <w:rFonts w:cs="Calibri"/>
                  <w:lang w:val="fr-FR"/>
                </w:rPr>
                <w:t>lors de la réunion des organes compétents qui s'est tenue en dernier lieu, soit l'assemblée générale, ou, dans le cas visé à l'article 12 :67, § 7, l'organe d'administration de la société scindée</w:t>
              </w:r>
            </w:ins>
            <w:r w:rsidRPr="009D0A72">
              <w:rPr>
                <w:rStyle w:val="Hyperlink"/>
                <w:rFonts w:cs="Calibri"/>
                <w:lang w:val="fr-FR"/>
              </w:rPr>
              <w:t>.</w:t>
            </w:r>
          </w:p>
          <w:p w14:paraId="6DF58A79" w14:textId="02CB763C" w:rsidR="00E66F74" w:rsidRDefault="009D0A72" w:rsidP="00E66F74">
            <w:pPr>
              <w:spacing w:after="0" w:line="240" w:lineRule="auto"/>
              <w:jc w:val="both"/>
              <w:rPr>
                <w:rFonts w:cs="Calibri"/>
                <w:lang w:val="fr-FR"/>
              </w:rPr>
            </w:pPr>
            <w:r>
              <w:rPr>
                <w:rFonts w:cs="Calibri"/>
                <w:lang w:val="fr-FR"/>
              </w:rPr>
              <w:fldChar w:fldCharType="end"/>
            </w:r>
          </w:p>
          <w:p w14:paraId="15742A89" w14:textId="192186CD" w:rsidR="00650083" w:rsidRPr="00E66F74" w:rsidRDefault="00E66F74" w:rsidP="00650083">
            <w:pPr>
              <w:spacing w:after="0" w:line="240" w:lineRule="auto"/>
              <w:jc w:val="both"/>
              <w:rPr>
                <w:rFonts w:cs="Calibri"/>
                <w:bCs/>
                <w:iCs/>
                <w:lang w:val="fr-FR"/>
              </w:rPr>
            </w:pPr>
            <w:r w:rsidRPr="00F35508">
              <w:rPr>
                <w:rFonts w:cs="Calibri"/>
                <w:bCs/>
                <w:iCs/>
                <w:lang w:val="fr-FR"/>
              </w:rPr>
              <w:t>Une société bénéficiaire peut procéder elle-même aux formalités de publicité concernant la société scindée.</w:t>
            </w:r>
          </w:p>
        </w:tc>
      </w:tr>
      <w:tr w:rsidR="006A28D1" w:rsidRPr="00101EF7" w14:paraId="6A284F33" w14:textId="77777777" w:rsidTr="00101EF7">
        <w:trPr>
          <w:trHeight w:val="3921"/>
        </w:trPr>
        <w:tc>
          <w:tcPr>
            <w:tcW w:w="2122" w:type="dxa"/>
          </w:tcPr>
          <w:p w14:paraId="595206D4" w14:textId="77777777" w:rsidR="006A28D1" w:rsidRDefault="006A28D1" w:rsidP="005F5C1E">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37EB7FD9" w14:textId="77777777" w:rsidR="00F32A5A" w:rsidRPr="00D41A83" w:rsidRDefault="00F32A5A" w:rsidP="00F32A5A">
            <w:pPr>
              <w:spacing w:after="0" w:line="240" w:lineRule="auto"/>
              <w:jc w:val="both"/>
              <w:rPr>
                <w:rFonts w:cs="Calibri"/>
                <w:lang w:val="nl-BE"/>
              </w:rPr>
            </w:pPr>
            <w:r>
              <w:rPr>
                <w:rFonts w:cs="Calibri"/>
                <w:lang w:val="nl-BE"/>
              </w:rPr>
              <w:t xml:space="preserve">Art. 12:70. </w:t>
            </w:r>
            <w:r w:rsidRPr="00D41A83">
              <w:rPr>
                <w:rFonts w:cs="Calibri"/>
                <w:lang w:val="nl-BE"/>
              </w:rPr>
              <w:t>Met inachtneming van de in het tweede en het derde lid bepaalde regels, worden de akten houdende vaststelling van de besluiten tot deelneming aan de splitsing van de te splitsen vennootschap en van de verkrijgende vennootschappen neergelegd en bij uittreksel bekendgemaakt, overeenkomstig de artikelen 2:</w:t>
            </w:r>
            <w:del w:id="9" w:author="Microsoft Office-gebruiker" w:date="2022-01-24T11:08:00Z">
              <w:r w:rsidRPr="00550567">
                <w:rPr>
                  <w:rFonts w:cs="Calibri"/>
                  <w:lang w:val="nl-BE"/>
                </w:rPr>
                <w:delText>7</w:delText>
              </w:r>
            </w:del>
            <w:ins w:id="10" w:author="Microsoft Office-gebruiker" w:date="2022-01-24T11:08:00Z">
              <w:r w:rsidRPr="00D41A83">
                <w:rPr>
                  <w:rFonts w:cs="Calibri"/>
                  <w:lang w:val="nl-BE"/>
                </w:rPr>
                <w:t>8</w:t>
              </w:r>
            </w:ins>
            <w:r w:rsidRPr="00D41A83">
              <w:rPr>
                <w:rFonts w:cs="Calibri"/>
                <w:lang w:val="nl-BE"/>
              </w:rPr>
              <w:t xml:space="preserve"> en 2:</w:t>
            </w:r>
            <w:del w:id="11" w:author="Microsoft Office-gebruiker" w:date="2022-01-24T11:08:00Z">
              <w:r w:rsidRPr="00550567">
                <w:rPr>
                  <w:rFonts w:cs="Calibri"/>
                  <w:lang w:val="nl-BE"/>
                </w:rPr>
                <w:delText>13</w:delText>
              </w:r>
            </w:del>
            <w:ins w:id="12" w:author="Microsoft Office-gebruiker" w:date="2022-01-24T11:08:00Z">
              <w:r w:rsidRPr="00D41A83">
                <w:rPr>
                  <w:rFonts w:cs="Calibri"/>
                  <w:lang w:val="nl-BE"/>
                </w:rPr>
                <w:t>14</w:t>
              </w:r>
            </w:ins>
            <w:r w:rsidRPr="00D41A83">
              <w:rPr>
                <w:rFonts w:cs="Calibri"/>
                <w:lang w:val="nl-BE"/>
              </w:rPr>
              <w:t>, 1°, en, in voorkomend geval, worden de akten tot statutenwijziging van een verkrijgende vennootschap neergelegd en bekendgemaakt overeenkomstig de artikelen 2:</w:t>
            </w:r>
            <w:del w:id="13" w:author="Microsoft Office-gebruiker" w:date="2022-01-24T11:08:00Z">
              <w:r w:rsidRPr="00550567">
                <w:rPr>
                  <w:rFonts w:cs="Calibri"/>
                  <w:lang w:val="nl-BE"/>
                </w:rPr>
                <w:delText>7</w:delText>
              </w:r>
            </w:del>
            <w:ins w:id="14" w:author="Microsoft Office-gebruiker" w:date="2022-01-24T11:08:00Z">
              <w:r w:rsidRPr="00D41A83">
                <w:rPr>
                  <w:rFonts w:cs="Calibri"/>
                  <w:lang w:val="nl-BE"/>
                </w:rPr>
                <w:t>8</w:t>
              </w:r>
            </w:ins>
            <w:r w:rsidRPr="00D41A83">
              <w:rPr>
                <w:rFonts w:cs="Calibri"/>
                <w:lang w:val="nl-BE"/>
              </w:rPr>
              <w:t xml:space="preserve"> en 2:</w:t>
            </w:r>
            <w:del w:id="15" w:author="Microsoft Office-gebruiker" w:date="2022-01-24T11:08:00Z">
              <w:r w:rsidRPr="00550567">
                <w:rPr>
                  <w:rFonts w:cs="Calibri"/>
                  <w:lang w:val="nl-BE"/>
                </w:rPr>
                <w:delText>13</w:delText>
              </w:r>
            </w:del>
            <w:ins w:id="16" w:author="Microsoft Office-gebruiker" w:date="2022-01-24T11:08:00Z">
              <w:r w:rsidRPr="00D41A83">
                <w:rPr>
                  <w:rFonts w:cs="Calibri"/>
                  <w:lang w:val="nl-BE"/>
                </w:rPr>
                <w:t>14</w:t>
              </w:r>
            </w:ins>
            <w:r w:rsidRPr="00D41A83">
              <w:rPr>
                <w:rFonts w:cs="Calibri"/>
                <w:lang w:val="nl-BE"/>
              </w:rPr>
              <w:t>, 1°.</w:t>
            </w:r>
          </w:p>
          <w:p w14:paraId="6094747B" w14:textId="77777777" w:rsidR="00F32A5A" w:rsidRDefault="00F32A5A" w:rsidP="00F32A5A">
            <w:pPr>
              <w:spacing w:after="0" w:line="240" w:lineRule="auto"/>
              <w:jc w:val="both"/>
              <w:rPr>
                <w:rFonts w:cs="Calibri"/>
                <w:lang w:val="nl-BE"/>
              </w:rPr>
            </w:pPr>
            <w:r w:rsidRPr="00D41A83">
              <w:rPr>
                <w:rFonts w:cs="Calibri"/>
                <w:lang w:val="nl-BE"/>
              </w:rPr>
              <w:t xml:space="preserve">  </w:t>
            </w:r>
          </w:p>
          <w:p w14:paraId="3A458BEB" w14:textId="77777777" w:rsidR="00F32A5A" w:rsidRPr="00D41A83" w:rsidRDefault="00F32A5A" w:rsidP="00F32A5A">
            <w:pPr>
              <w:spacing w:after="0" w:line="240" w:lineRule="auto"/>
              <w:jc w:val="both"/>
              <w:rPr>
                <w:rFonts w:cs="Calibri"/>
                <w:lang w:val="nl-BE"/>
              </w:rPr>
            </w:pPr>
            <w:r w:rsidRPr="00D41A83">
              <w:rPr>
                <w:rFonts w:cs="Calibri"/>
                <w:lang w:val="nl-BE"/>
              </w:rPr>
              <w:t>Zij worden gelijktijdig bekendgemaakt binnen tien dagen na de neerlegging van de akte houdende vaststelling van het besluit tot deelneming aan de splitsing dat de laatst gehouden algemene vergadering heeft genomen.</w:t>
            </w:r>
          </w:p>
          <w:p w14:paraId="19158C2B" w14:textId="77777777" w:rsidR="00F32A5A" w:rsidRDefault="00F32A5A" w:rsidP="00F32A5A">
            <w:pPr>
              <w:spacing w:after="0" w:line="240" w:lineRule="auto"/>
              <w:jc w:val="both"/>
              <w:rPr>
                <w:rFonts w:cs="Calibri"/>
                <w:lang w:val="nl-BE"/>
              </w:rPr>
            </w:pPr>
            <w:r w:rsidRPr="00D41A83">
              <w:rPr>
                <w:rFonts w:cs="Calibri"/>
                <w:lang w:val="nl-BE"/>
              </w:rPr>
              <w:t xml:space="preserve">  </w:t>
            </w:r>
          </w:p>
          <w:p w14:paraId="74729F43" w14:textId="56AA4F2D" w:rsidR="006A28D1" w:rsidRPr="00F32A5A" w:rsidRDefault="00F32A5A" w:rsidP="00F32A5A">
            <w:pPr>
              <w:jc w:val="both"/>
              <w:rPr>
                <w:lang w:val="nl-NL"/>
              </w:rPr>
            </w:pPr>
            <w:r w:rsidRPr="00D41A83">
              <w:rPr>
                <w:rFonts w:cs="Calibri"/>
                <w:lang w:val="nl-BE"/>
              </w:rPr>
              <w:t>Een verkrijgende vennootschap kan zelf de formaliteiten inzake openbaarmaking betreffende de gesplitste vennootschap verrichten.</w:t>
            </w:r>
          </w:p>
        </w:tc>
        <w:tc>
          <w:tcPr>
            <w:tcW w:w="5812" w:type="dxa"/>
            <w:shd w:val="clear" w:color="auto" w:fill="auto"/>
          </w:tcPr>
          <w:p w14:paraId="614AE7CE" w14:textId="77777777" w:rsidR="00AF3E0D" w:rsidRPr="00D41A83" w:rsidRDefault="00AF3E0D" w:rsidP="00AF3E0D">
            <w:pPr>
              <w:spacing w:after="0" w:line="240" w:lineRule="auto"/>
              <w:jc w:val="both"/>
              <w:rPr>
                <w:rFonts w:cs="Calibri"/>
                <w:lang w:val="fr-FR"/>
              </w:rPr>
            </w:pPr>
            <w:r>
              <w:rPr>
                <w:rFonts w:cs="Calibri"/>
                <w:lang w:val="fr-FR"/>
              </w:rPr>
              <w:t xml:space="preserve">Art. </w:t>
            </w:r>
            <w:proofErr w:type="gramStart"/>
            <w:r>
              <w:rPr>
                <w:rFonts w:cs="Calibri"/>
                <w:lang w:val="fr-FR"/>
              </w:rPr>
              <w:t>12:</w:t>
            </w:r>
            <w:proofErr w:type="gramEnd"/>
            <w:r>
              <w:rPr>
                <w:rFonts w:cs="Calibri"/>
                <w:lang w:val="fr-FR"/>
              </w:rPr>
              <w:t xml:space="preserve">70. </w:t>
            </w:r>
            <w:r w:rsidRPr="00D41A83">
              <w:rPr>
                <w:rFonts w:cs="Calibri"/>
                <w:lang w:val="fr-FR"/>
              </w:rPr>
              <w:t>Sous réserve des modalités déterminées aux alinéas 2 et 3, les actes constatant les décisions de participation à une opération de scission prises au sein de la société scindée et des sociétés bénéficiaires sont déposés et publiés par extrait conformément aux articles 2:</w:t>
            </w:r>
            <w:del w:id="17" w:author="Microsoft Office-gebruiker" w:date="2022-01-24T11:10:00Z">
              <w:r w:rsidRPr="00550567">
                <w:rPr>
                  <w:rFonts w:cs="Calibri"/>
                  <w:lang w:val="fr-FR"/>
                </w:rPr>
                <w:delText>7</w:delText>
              </w:r>
            </w:del>
            <w:ins w:id="18" w:author="Microsoft Office-gebruiker" w:date="2022-01-24T11:10:00Z">
              <w:r w:rsidRPr="00D41A83">
                <w:rPr>
                  <w:rFonts w:cs="Calibri"/>
                  <w:lang w:val="fr-FR"/>
                </w:rPr>
                <w:t>8</w:t>
              </w:r>
            </w:ins>
            <w:r w:rsidRPr="00D41A83">
              <w:rPr>
                <w:rFonts w:cs="Calibri"/>
                <w:lang w:val="fr-FR"/>
              </w:rPr>
              <w:t xml:space="preserve"> et 2:</w:t>
            </w:r>
            <w:del w:id="19" w:author="Microsoft Office-gebruiker" w:date="2022-01-24T11:10:00Z">
              <w:r w:rsidRPr="00550567">
                <w:rPr>
                  <w:rFonts w:cs="Calibri"/>
                  <w:lang w:val="fr-FR"/>
                </w:rPr>
                <w:delText>13</w:delText>
              </w:r>
            </w:del>
            <w:ins w:id="20" w:author="Microsoft Office-gebruiker" w:date="2022-01-24T11:10:00Z">
              <w:r w:rsidRPr="00D41A83">
                <w:rPr>
                  <w:rFonts w:cs="Calibri"/>
                  <w:lang w:val="fr-FR"/>
                </w:rPr>
                <w:t>14</w:t>
              </w:r>
            </w:ins>
            <w:r w:rsidRPr="00D41A83">
              <w:rPr>
                <w:rFonts w:cs="Calibri"/>
                <w:lang w:val="fr-FR"/>
              </w:rPr>
              <w:t>, 1°, et, le cas échéant, les actes modifiant les statuts d'une société bénéficiaire sont déposés et publiés conformément aux articles 2</w:t>
            </w:r>
            <w:del w:id="21" w:author="Microsoft Office-gebruiker" w:date="2022-01-24T11:10:00Z">
              <w:r w:rsidRPr="00550567">
                <w:rPr>
                  <w:rFonts w:cs="Calibri"/>
                  <w:lang w:val="fr-FR"/>
                </w:rPr>
                <w:delText xml:space="preserve"> :7</w:delText>
              </w:r>
            </w:del>
            <w:ins w:id="22" w:author="Microsoft Office-gebruiker" w:date="2022-01-24T11:10:00Z">
              <w:r w:rsidRPr="00D41A83">
                <w:rPr>
                  <w:rFonts w:cs="Calibri"/>
                  <w:lang w:val="fr-FR"/>
                </w:rPr>
                <w:t>:8</w:t>
              </w:r>
            </w:ins>
            <w:r w:rsidRPr="00D41A83">
              <w:rPr>
                <w:rFonts w:cs="Calibri"/>
                <w:lang w:val="fr-FR"/>
              </w:rPr>
              <w:t xml:space="preserve"> et 2</w:t>
            </w:r>
            <w:del w:id="23" w:author="Microsoft Office-gebruiker" w:date="2022-01-24T11:10:00Z">
              <w:r w:rsidRPr="00550567">
                <w:rPr>
                  <w:rFonts w:cs="Calibri"/>
                  <w:lang w:val="fr-FR"/>
                </w:rPr>
                <w:delText xml:space="preserve"> :13</w:delText>
              </w:r>
            </w:del>
            <w:ins w:id="24" w:author="Microsoft Office-gebruiker" w:date="2022-01-24T11:10:00Z">
              <w:r w:rsidRPr="00D41A83">
                <w:rPr>
                  <w:rFonts w:cs="Calibri"/>
                  <w:lang w:val="fr-FR"/>
                </w:rPr>
                <w:t>:14</w:t>
              </w:r>
            </w:ins>
            <w:r w:rsidRPr="00D41A83">
              <w:rPr>
                <w:rFonts w:cs="Calibri"/>
                <w:lang w:val="fr-FR"/>
              </w:rPr>
              <w:t>, 1°.</w:t>
            </w:r>
          </w:p>
          <w:p w14:paraId="11ABBEF4" w14:textId="77777777" w:rsidR="00AF3E0D" w:rsidRDefault="00AF3E0D" w:rsidP="00AF3E0D">
            <w:pPr>
              <w:spacing w:after="0" w:line="240" w:lineRule="auto"/>
              <w:jc w:val="both"/>
              <w:rPr>
                <w:rFonts w:cs="Calibri"/>
                <w:lang w:val="fr-FR"/>
              </w:rPr>
            </w:pPr>
            <w:r w:rsidRPr="00D41A83">
              <w:rPr>
                <w:rFonts w:cs="Calibri"/>
                <w:lang w:val="fr-FR"/>
              </w:rPr>
              <w:t xml:space="preserve">  </w:t>
            </w:r>
          </w:p>
          <w:p w14:paraId="04C94673" w14:textId="77777777" w:rsidR="00AF3E0D" w:rsidRPr="00D41A83" w:rsidRDefault="00AF3E0D" w:rsidP="00AF3E0D">
            <w:pPr>
              <w:spacing w:after="0" w:line="240" w:lineRule="auto"/>
              <w:jc w:val="both"/>
              <w:rPr>
                <w:rFonts w:cs="Calibri"/>
                <w:lang w:val="fr-FR"/>
              </w:rPr>
            </w:pPr>
            <w:r w:rsidRPr="00D41A83">
              <w:rPr>
                <w:rFonts w:cs="Calibri"/>
                <w:lang w:val="fr-FR"/>
              </w:rPr>
              <w:t>Ils sont publiés simultanément dans les dix jours du dépôt de l'acte constatant la décision de participation à la scission prise par l'assemblée générale qui s'est réunie en dernier lieu.</w:t>
            </w:r>
          </w:p>
          <w:p w14:paraId="38A058E8" w14:textId="77777777" w:rsidR="00AF3E0D" w:rsidRDefault="00AF3E0D" w:rsidP="00AF3E0D">
            <w:pPr>
              <w:spacing w:after="0" w:line="240" w:lineRule="auto"/>
              <w:jc w:val="both"/>
              <w:rPr>
                <w:rFonts w:cs="Calibri"/>
                <w:lang w:val="fr-FR"/>
              </w:rPr>
            </w:pPr>
            <w:r w:rsidRPr="00D41A83">
              <w:rPr>
                <w:rFonts w:cs="Calibri"/>
                <w:lang w:val="fr-FR"/>
              </w:rPr>
              <w:t xml:space="preserve">  </w:t>
            </w:r>
          </w:p>
          <w:p w14:paraId="7558C91D" w14:textId="6372AA2F" w:rsidR="006A28D1" w:rsidRPr="00D41A83" w:rsidRDefault="00AF3E0D" w:rsidP="005F5C1E">
            <w:pPr>
              <w:spacing w:after="0" w:line="240" w:lineRule="auto"/>
              <w:jc w:val="both"/>
              <w:rPr>
                <w:rFonts w:cs="Calibri"/>
                <w:lang w:val="fr-FR"/>
              </w:rPr>
            </w:pPr>
            <w:r w:rsidRPr="00D41A83">
              <w:rPr>
                <w:rFonts w:cs="Calibri"/>
                <w:lang w:val="fr-FR"/>
              </w:rPr>
              <w:t>Une société bénéficiaire peut procéder elle-même aux formalités de publicité concernant la société scindée.</w:t>
            </w:r>
          </w:p>
        </w:tc>
      </w:tr>
      <w:tr w:rsidR="006A28D1" w:rsidRPr="00101EF7" w14:paraId="2FCED28A" w14:textId="77777777" w:rsidTr="006A28D1">
        <w:trPr>
          <w:trHeight w:val="913"/>
        </w:trPr>
        <w:tc>
          <w:tcPr>
            <w:tcW w:w="2122" w:type="dxa"/>
          </w:tcPr>
          <w:p w14:paraId="2773467F" w14:textId="77777777" w:rsidR="006A28D1" w:rsidRDefault="006A28D1" w:rsidP="00101EF7">
            <w:pPr>
              <w:spacing w:after="0" w:line="240" w:lineRule="auto"/>
              <w:jc w:val="both"/>
              <w:rPr>
                <w:rFonts w:cs="Calibri"/>
                <w:lang w:val="nl-BE"/>
              </w:rPr>
            </w:pPr>
            <w:r>
              <w:rPr>
                <w:rFonts w:cs="Calibri"/>
                <w:lang w:val="nl-BE"/>
              </w:rPr>
              <w:t>Voorontwerp</w:t>
            </w:r>
          </w:p>
        </w:tc>
        <w:tc>
          <w:tcPr>
            <w:tcW w:w="5811" w:type="dxa"/>
            <w:shd w:val="clear" w:color="auto" w:fill="auto"/>
          </w:tcPr>
          <w:p w14:paraId="0C64505B" w14:textId="77777777" w:rsidR="006A28D1" w:rsidRPr="00550567" w:rsidRDefault="006A28D1" w:rsidP="00101EF7">
            <w:pPr>
              <w:spacing w:after="0" w:line="240" w:lineRule="auto"/>
              <w:jc w:val="both"/>
              <w:rPr>
                <w:rFonts w:cs="Calibri"/>
                <w:lang w:val="nl-BE"/>
              </w:rPr>
            </w:pPr>
            <w:r w:rsidRPr="00550567">
              <w:rPr>
                <w:rFonts w:cs="Calibri"/>
                <w:lang w:val="nl-BE"/>
              </w:rPr>
              <w:t>Art. 12:</w:t>
            </w:r>
            <w:r>
              <w:rPr>
                <w:rFonts w:cs="Calibri"/>
                <w:lang w:val="nl-BE"/>
              </w:rPr>
              <w:t xml:space="preserve">70. </w:t>
            </w:r>
            <w:r w:rsidRPr="00550567">
              <w:rPr>
                <w:rFonts w:cs="Calibri"/>
                <w:lang w:val="nl-BE"/>
              </w:rPr>
              <w:t>Met inachtneming van de in het tweede en het derde lid bepaalde regels, worden de akten houdende vaststelling van de besluiten tot deelneming aan de splitsing van de te splitsen vennootschap en van de verkrijgende vennootschappen neergelegd en bij uittreksel bekendgemaakt, overeenkomstig de artikelen 2:7 en 2:13, 1°, en, in voorkomend geval, worden de akten tot statutenwijziging van een verkrijgende vennootschap neergelegd en bekendgemaakt overeenkomstig de artikelen 2:7 en 2:13, 1°.</w:t>
            </w:r>
          </w:p>
          <w:p w14:paraId="7F6B5AD8" w14:textId="77777777" w:rsidR="006A28D1" w:rsidRDefault="006A28D1" w:rsidP="00101EF7">
            <w:pPr>
              <w:spacing w:after="0" w:line="240" w:lineRule="auto"/>
              <w:jc w:val="both"/>
              <w:rPr>
                <w:rFonts w:cs="Calibri"/>
                <w:lang w:val="nl-BE"/>
              </w:rPr>
            </w:pPr>
            <w:r w:rsidRPr="00550567">
              <w:rPr>
                <w:rFonts w:cs="Calibri"/>
                <w:lang w:val="nl-BE"/>
              </w:rPr>
              <w:t xml:space="preserve">  </w:t>
            </w:r>
          </w:p>
          <w:p w14:paraId="5488FB9E" w14:textId="77777777" w:rsidR="006A28D1" w:rsidRPr="00550567" w:rsidRDefault="006A28D1" w:rsidP="00101EF7">
            <w:pPr>
              <w:spacing w:after="0" w:line="240" w:lineRule="auto"/>
              <w:jc w:val="both"/>
              <w:rPr>
                <w:rFonts w:cs="Calibri"/>
                <w:lang w:val="nl-BE"/>
              </w:rPr>
            </w:pPr>
            <w:r w:rsidRPr="00550567">
              <w:rPr>
                <w:rFonts w:cs="Calibri"/>
                <w:lang w:val="nl-BE"/>
              </w:rPr>
              <w:t>Zij worden gelijktijdig bekendgemaakt binnen tien dagen na de neerlegging van de akte houdende vaststelling van het besluit tot deelneming aan de splitsing dat de laatst gehouden algemene vergadering heeft genomen.</w:t>
            </w:r>
          </w:p>
          <w:p w14:paraId="2629ACA6" w14:textId="77777777" w:rsidR="006A28D1" w:rsidRDefault="006A28D1" w:rsidP="00101EF7">
            <w:pPr>
              <w:spacing w:after="0" w:line="240" w:lineRule="auto"/>
              <w:jc w:val="both"/>
              <w:rPr>
                <w:rFonts w:cs="Calibri"/>
                <w:lang w:val="nl-BE"/>
              </w:rPr>
            </w:pPr>
            <w:r w:rsidRPr="00550567">
              <w:rPr>
                <w:rFonts w:cs="Calibri"/>
                <w:lang w:val="nl-BE"/>
              </w:rPr>
              <w:t xml:space="preserve">  </w:t>
            </w:r>
          </w:p>
          <w:p w14:paraId="27D12463" w14:textId="77777777" w:rsidR="006A28D1" w:rsidRPr="00550567" w:rsidRDefault="006A28D1" w:rsidP="00101EF7">
            <w:pPr>
              <w:spacing w:after="0" w:line="240" w:lineRule="auto"/>
              <w:jc w:val="both"/>
              <w:rPr>
                <w:rFonts w:cs="Calibri"/>
                <w:lang w:val="nl-BE"/>
              </w:rPr>
            </w:pPr>
            <w:r w:rsidRPr="00550567">
              <w:rPr>
                <w:rFonts w:cs="Calibri"/>
                <w:lang w:val="nl-BE"/>
              </w:rPr>
              <w:lastRenderedPageBreak/>
              <w:t>Een verkrijgende vennootschap kan zelf de formaliteiten inzake openbaarmaking betreffende de gesplitste vennootschap verrichten.</w:t>
            </w:r>
          </w:p>
        </w:tc>
        <w:tc>
          <w:tcPr>
            <w:tcW w:w="5812" w:type="dxa"/>
            <w:shd w:val="clear" w:color="auto" w:fill="auto"/>
          </w:tcPr>
          <w:p w14:paraId="1D6DB9C4" w14:textId="77777777" w:rsidR="006A28D1" w:rsidRPr="00550567" w:rsidRDefault="006A28D1" w:rsidP="00101EF7">
            <w:pPr>
              <w:spacing w:after="0" w:line="240" w:lineRule="auto"/>
              <w:jc w:val="both"/>
              <w:rPr>
                <w:rFonts w:cs="Calibri"/>
                <w:lang w:val="fr-FR"/>
              </w:rPr>
            </w:pPr>
            <w:r w:rsidRPr="00550567">
              <w:rPr>
                <w:rFonts w:cs="Calibri"/>
                <w:lang w:val="fr-FR"/>
              </w:rPr>
              <w:lastRenderedPageBreak/>
              <w:t xml:space="preserve">Art. </w:t>
            </w:r>
            <w:proofErr w:type="gramStart"/>
            <w:r w:rsidRPr="00550567">
              <w:rPr>
                <w:rFonts w:cs="Calibri"/>
                <w:lang w:val="fr-FR"/>
              </w:rPr>
              <w:t>12:</w:t>
            </w:r>
            <w:proofErr w:type="gramEnd"/>
            <w:r>
              <w:rPr>
                <w:rFonts w:cs="Calibri"/>
                <w:lang w:val="fr-FR"/>
              </w:rPr>
              <w:t xml:space="preserve">70. </w:t>
            </w:r>
            <w:r w:rsidRPr="00550567">
              <w:rPr>
                <w:rFonts w:cs="Calibri"/>
                <w:lang w:val="fr-FR"/>
              </w:rPr>
              <w:t>Sous réserve des modalités déterminées aux alinéas 2 et 3, les actes constatant les décisions de participation à une opération de scission prises au sein de la société scindée et des sociétés bénéficiaires sont déposés et publiés par extrait conformément aux articles 2:7 et 2:13, 1°, et, le cas échéant, les actes modifiant les statuts d'une société bénéficiaire sont déposés et publiés conformément aux articles 2 :7 et 2 :13, 1°.</w:t>
            </w:r>
          </w:p>
          <w:p w14:paraId="157C58D7" w14:textId="77777777" w:rsidR="006A28D1" w:rsidRDefault="006A28D1" w:rsidP="00101EF7">
            <w:pPr>
              <w:spacing w:after="0" w:line="240" w:lineRule="auto"/>
              <w:jc w:val="both"/>
              <w:rPr>
                <w:rFonts w:cs="Calibri"/>
                <w:lang w:val="fr-FR"/>
              </w:rPr>
            </w:pPr>
            <w:r w:rsidRPr="00550567">
              <w:rPr>
                <w:rFonts w:cs="Calibri"/>
                <w:lang w:val="fr-FR"/>
              </w:rPr>
              <w:t xml:space="preserve">  </w:t>
            </w:r>
          </w:p>
          <w:p w14:paraId="5E68F244" w14:textId="77777777" w:rsidR="006A28D1" w:rsidRPr="00550567" w:rsidRDefault="006A28D1" w:rsidP="00101EF7">
            <w:pPr>
              <w:spacing w:after="0" w:line="240" w:lineRule="auto"/>
              <w:jc w:val="both"/>
              <w:rPr>
                <w:rFonts w:cs="Calibri"/>
                <w:lang w:val="fr-FR"/>
              </w:rPr>
            </w:pPr>
            <w:r w:rsidRPr="00550567">
              <w:rPr>
                <w:rFonts w:cs="Calibri"/>
                <w:lang w:val="fr-FR"/>
              </w:rPr>
              <w:t>Ils sont publiés simultanément dans les dix jours du dépôt de l'acte constatant la décision de participation à la scission prise par l'assemblée générale qui s'est réunie en dernier lieu.</w:t>
            </w:r>
          </w:p>
          <w:p w14:paraId="7B230373" w14:textId="77777777" w:rsidR="006A28D1" w:rsidRDefault="006A28D1" w:rsidP="00101EF7">
            <w:pPr>
              <w:spacing w:after="0" w:line="240" w:lineRule="auto"/>
              <w:jc w:val="both"/>
              <w:rPr>
                <w:rFonts w:cs="Calibri"/>
                <w:lang w:val="fr-FR"/>
              </w:rPr>
            </w:pPr>
            <w:r w:rsidRPr="00550567">
              <w:rPr>
                <w:rFonts w:cs="Calibri"/>
                <w:lang w:val="fr-FR"/>
              </w:rPr>
              <w:t xml:space="preserve">  </w:t>
            </w:r>
          </w:p>
          <w:p w14:paraId="09485070" w14:textId="77777777" w:rsidR="006A28D1" w:rsidRPr="00550567" w:rsidRDefault="006A28D1" w:rsidP="00101EF7">
            <w:pPr>
              <w:spacing w:after="0" w:line="240" w:lineRule="auto"/>
              <w:jc w:val="both"/>
              <w:rPr>
                <w:rFonts w:cs="Calibri"/>
                <w:lang w:val="fr-FR"/>
              </w:rPr>
            </w:pPr>
            <w:r w:rsidRPr="00550567">
              <w:rPr>
                <w:rFonts w:cs="Calibri"/>
                <w:lang w:val="fr-FR"/>
              </w:rPr>
              <w:t>Une société bénéficiaire peut procéder elle-même aux formalités de publicité concernant la société scindée.</w:t>
            </w:r>
          </w:p>
          <w:p w14:paraId="36427D54" w14:textId="77777777" w:rsidR="006A28D1" w:rsidRPr="00550567" w:rsidRDefault="006A28D1" w:rsidP="00101EF7">
            <w:pPr>
              <w:spacing w:after="0" w:line="240" w:lineRule="auto"/>
              <w:jc w:val="both"/>
              <w:rPr>
                <w:rFonts w:cs="Calibri"/>
                <w:lang w:val="fr-FR"/>
              </w:rPr>
            </w:pPr>
          </w:p>
        </w:tc>
      </w:tr>
      <w:tr w:rsidR="006A28D1" w:rsidRPr="00101EF7" w14:paraId="1786E414" w14:textId="77777777" w:rsidTr="00101EF7">
        <w:trPr>
          <w:trHeight w:val="930"/>
        </w:trPr>
        <w:tc>
          <w:tcPr>
            <w:tcW w:w="2122" w:type="dxa"/>
          </w:tcPr>
          <w:p w14:paraId="2C6FB580" w14:textId="77777777" w:rsidR="006A28D1" w:rsidRDefault="006A28D1" w:rsidP="00101EF7">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492C046" w14:textId="77777777" w:rsidR="006A28D1" w:rsidRPr="005A4150" w:rsidRDefault="006A28D1" w:rsidP="00101EF7">
            <w:pPr>
              <w:spacing w:after="0" w:line="240" w:lineRule="auto"/>
              <w:jc w:val="both"/>
              <w:rPr>
                <w:rFonts w:cs="Calibri"/>
                <w:lang w:val="nl-BE"/>
              </w:rPr>
            </w:pPr>
            <w:r w:rsidRPr="005A4150">
              <w:rPr>
                <w:rFonts w:cs="Calibri"/>
                <w:lang w:val="nl-BE"/>
              </w:rPr>
              <w:t>Artikelen 12:59 – 12:73.</w:t>
            </w:r>
          </w:p>
          <w:p w14:paraId="1CE70FEE" w14:textId="77777777" w:rsidR="006A28D1" w:rsidRDefault="006A28D1" w:rsidP="00101EF7">
            <w:pPr>
              <w:spacing w:after="0" w:line="240" w:lineRule="auto"/>
              <w:jc w:val="both"/>
              <w:rPr>
                <w:rFonts w:cs="Calibri"/>
                <w:lang w:val="nl-BE"/>
              </w:rPr>
            </w:pPr>
            <w:r w:rsidRPr="005A4150">
              <w:rPr>
                <w:rFonts w:cs="Calibri"/>
                <w:lang w:val="nl-BE"/>
              </w:rPr>
              <w:t>Deze bepalingen hernemen de artikelen 728-741 W.Venn., met volgende verduidelijkingen, wijzigingen en toevoegingen.</w:t>
            </w:r>
          </w:p>
        </w:tc>
        <w:tc>
          <w:tcPr>
            <w:tcW w:w="5812" w:type="dxa"/>
            <w:shd w:val="clear" w:color="auto" w:fill="auto"/>
          </w:tcPr>
          <w:p w14:paraId="675AD069" w14:textId="77777777" w:rsidR="006A28D1" w:rsidRPr="00312D13" w:rsidRDefault="006A28D1" w:rsidP="00101EF7">
            <w:pPr>
              <w:spacing w:after="0" w:line="240" w:lineRule="auto"/>
              <w:jc w:val="both"/>
              <w:rPr>
                <w:rFonts w:cs="Calibri"/>
                <w:lang w:val="fr-FR"/>
              </w:rPr>
            </w:pPr>
            <w:r w:rsidRPr="00312D13">
              <w:rPr>
                <w:rFonts w:cs="Calibri"/>
                <w:lang w:val="fr-FR"/>
              </w:rPr>
              <w:t xml:space="preserve">Articles </w:t>
            </w:r>
            <w:proofErr w:type="gramStart"/>
            <w:r w:rsidRPr="00312D13">
              <w:rPr>
                <w:rFonts w:cs="Calibri"/>
                <w:lang w:val="fr-FR"/>
              </w:rPr>
              <w:t>12:</w:t>
            </w:r>
            <w:proofErr w:type="gramEnd"/>
            <w:r w:rsidRPr="00312D13">
              <w:rPr>
                <w:rFonts w:cs="Calibri"/>
                <w:lang w:val="fr-FR"/>
              </w:rPr>
              <w:t>59 – 12:73.</w:t>
            </w:r>
          </w:p>
          <w:p w14:paraId="21FA39C4" w14:textId="77777777" w:rsidR="006A28D1" w:rsidRPr="005A4150" w:rsidRDefault="006A28D1" w:rsidP="00101EF7">
            <w:pPr>
              <w:spacing w:after="0" w:line="240" w:lineRule="auto"/>
              <w:jc w:val="both"/>
              <w:rPr>
                <w:rFonts w:cs="Calibri"/>
                <w:lang w:val="fr-FR"/>
              </w:rPr>
            </w:pPr>
            <w:r w:rsidRPr="005A4150">
              <w:rPr>
                <w:rFonts w:cs="Calibri"/>
                <w:lang w:val="fr-FR"/>
              </w:rPr>
              <w:t>Ces dispositions reprennent les articles 728 à 741 C. soc., moyennant les précisions, modifications et ajouts suivants.</w:t>
            </w:r>
          </w:p>
        </w:tc>
      </w:tr>
      <w:tr w:rsidR="006A28D1" w:rsidRPr="005A4150" w14:paraId="7C932EAC" w14:textId="77777777" w:rsidTr="00101EF7">
        <w:trPr>
          <w:trHeight w:val="408"/>
        </w:trPr>
        <w:tc>
          <w:tcPr>
            <w:tcW w:w="2122" w:type="dxa"/>
          </w:tcPr>
          <w:p w14:paraId="2CE89EDF" w14:textId="77777777" w:rsidR="006A28D1" w:rsidRDefault="006A28D1" w:rsidP="00101EF7">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73238F0D" w14:textId="77777777" w:rsidR="006A28D1" w:rsidRPr="005A4150" w:rsidRDefault="006A28D1" w:rsidP="00101EF7">
            <w:pPr>
              <w:spacing w:after="0" w:line="240" w:lineRule="auto"/>
              <w:jc w:val="both"/>
              <w:rPr>
                <w:rFonts w:cs="Calibri"/>
                <w:lang w:val="nl-BE"/>
              </w:rPr>
            </w:pPr>
            <w:r>
              <w:rPr>
                <w:rFonts w:cs="Calibri"/>
                <w:lang w:val="nl-BE"/>
              </w:rPr>
              <w:t>Geen opmerkingen.</w:t>
            </w:r>
          </w:p>
        </w:tc>
        <w:tc>
          <w:tcPr>
            <w:tcW w:w="5812" w:type="dxa"/>
            <w:shd w:val="clear" w:color="auto" w:fill="auto"/>
          </w:tcPr>
          <w:p w14:paraId="3633CED9" w14:textId="77777777" w:rsidR="006A28D1" w:rsidRPr="005A4150" w:rsidRDefault="006A28D1" w:rsidP="00101EF7">
            <w:pPr>
              <w:spacing w:after="0" w:line="240" w:lineRule="auto"/>
              <w:jc w:val="both"/>
              <w:rPr>
                <w:rFonts w:cs="Calibri"/>
                <w:lang w:val="nl-BE"/>
              </w:rPr>
            </w:pPr>
            <w:r>
              <w:rPr>
                <w:rFonts w:cs="Calibri"/>
                <w:lang w:val="nl-BE"/>
              </w:rPr>
              <w:t>Pas de remarques.</w:t>
            </w:r>
          </w:p>
        </w:tc>
      </w:tr>
      <w:tr w:rsidR="006A28D1" w:rsidRPr="00101EF7" w14:paraId="35796032" w14:textId="77777777" w:rsidTr="00101EF7">
        <w:trPr>
          <w:trHeight w:val="408"/>
        </w:trPr>
        <w:tc>
          <w:tcPr>
            <w:tcW w:w="2122" w:type="dxa"/>
          </w:tcPr>
          <w:p w14:paraId="35728681" w14:textId="77777777" w:rsidR="006A28D1" w:rsidRDefault="006A28D1" w:rsidP="009D0A72">
            <w:pPr>
              <w:pStyle w:val="Kop1"/>
              <w:rPr>
                <w:lang w:val="fr-FR"/>
              </w:rPr>
            </w:pPr>
            <w:bookmarkStart w:id="25" w:name="_Amendement_407"/>
            <w:bookmarkStart w:id="26" w:name="_Amendement_407_1"/>
            <w:bookmarkStart w:id="27" w:name="_GoBack"/>
            <w:bookmarkEnd w:id="25"/>
            <w:bookmarkEnd w:id="26"/>
            <w:bookmarkEnd w:id="27"/>
            <w:r>
              <w:rPr>
                <w:lang w:val="fr-FR"/>
              </w:rPr>
              <w:t>Amendement 407</w:t>
            </w:r>
          </w:p>
        </w:tc>
        <w:tc>
          <w:tcPr>
            <w:tcW w:w="5811" w:type="dxa"/>
            <w:shd w:val="clear" w:color="auto" w:fill="auto"/>
          </w:tcPr>
          <w:p w14:paraId="059ECCD2" w14:textId="77777777" w:rsidR="006A28D1" w:rsidRPr="00312D13" w:rsidRDefault="006A28D1" w:rsidP="00101EF7">
            <w:pPr>
              <w:spacing w:after="0" w:line="240" w:lineRule="auto"/>
              <w:jc w:val="both"/>
              <w:rPr>
                <w:rFonts w:cs="Calibri"/>
                <w:lang w:val="nl-BE"/>
              </w:rPr>
            </w:pPr>
            <w:r w:rsidRPr="00312D13">
              <w:rPr>
                <w:rFonts w:cs="Calibri"/>
                <w:lang w:val="nl-BE"/>
              </w:rPr>
              <w:t>In het voorgesteld</w:t>
            </w:r>
            <w:r>
              <w:rPr>
                <w:rFonts w:cs="Calibri"/>
                <w:lang w:val="nl-BE"/>
              </w:rPr>
              <w:t xml:space="preserve">e artikel 12:70, tweede lid, de </w:t>
            </w:r>
            <w:r w:rsidRPr="00312D13">
              <w:rPr>
                <w:rFonts w:cs="Calibri"/>
                <w:lang w:val="nl-BE"/>
              </w:rPr>
              <w:t>woorden “dat de laatst gehouden algemene vergadering heeft gen</w:t>
            </w:r>
            <w:r>
              <w:rPr>
                <w:rFonts w:cs="Calibri"/>
                <w:lang w:val="nl-BE"/>
              </w:rPr>
              <w:t xml:space="preserve">omen” vervangen door de woorden </w:t>
            </w:r>
            <w:r w:rsidRPr="00312D13">
              <w:rPr>
                <w:rFonts w:cs="Calibri"/>
                <w:lang w:val="nl-BE"/>
              </w:rPr>
              <w:t xml:space="preserve">“genomen tijdens de </w:t>
            </w:r>
            <w:r>
              <w:rPr>
                <w:rFonts w:cs="Calibri"/>
                <w:lang w:val="nl-BE"/>
              </w:rPr>
              <w:t xml:space="preserve">laatst gehouden vergadering van </w:t>
            </w:r>
            <w:r w:rsidRPr="00312D13">
              <w:rPr>
                <w:rFonts w:cs="Calibri"/>
                <w:lang w:val="nl-BE"/>
              </w:rPr>
              <w:t>de bevoegde organen,</w:t>
            </w:r>
            <w:r>
              <w:rPr>
                <w:rFonts w:cs="Calibri"/>
                <w:lang w:val="nl-BE"/>
              </w:rPr>
              <w:t xml:space="preserve"> hetzij de algemene vergadering </w:t>
            </w:r>
            <w:r w:rsidRPr="00312D13">
              <w:rPr>
                <w:rFonts w:cs="Calibri"/>
                <w:lang w:val="nl-BE"/>
              </w:rPr>
              <w:t>of, in het in artikel 12:67, § 7, bedoelde geval, het bestuursorgaan van de gesplitste vennootschap”.</w:t>
            </w:r>
          </w:p>
          <w:p w14:paraId="3824527B" w14:textId="77777777" w:rsidR="006A28D1" w:rsidRDefault="006A28D1" w:rsidP="00101EF7">
            <w:pPr>
              <w:spacing w:after="0" w:line="240" w:lineRule="auto"/>
              <w:jc w:val="both"/>
              <w:rPr>
                <w:rFonts w:cs="Calibri"/>
                <w:lang w:val="nl-BE"/>
              </w:rPr>
            </w:pPr>
          </w:p>
          <w:p w14:paraId="647D0961" w14:textId="77777777" w:rsidR="006A28D1" w:rsidRDefault="006A28D1" w:rsidP="00101EF7">
            <w:pPr>
              <w:spacing w:after="0" w:line="240" w:lineRule="auto"/>
              <w:jc w:val="both"/>
              <w:rPr>
                <w:rFonts w:cs="Calibri"/>
                <w:lang w:val="nl-BE"/>
              </w:rPr>
            </w:pPr>
            <w:r w:rsidRPr="00312D13">
              <w:rPr>
                <w:rFonts w:cs="Calibri"/>
                <w:lang w:val="nl-BE"/>
              </w:rPr>
              <w:t>VERANTWOORDING</w:t>
            </w:r>
          </w:p>
          <w:p w14:paraId="2BDDC021" w14:textId="77777777" w:rsidR="006A28D1" w:rsidRPr="00312D13" w:rsidRDefault="006A28D1" w:rsidP="00101EF7">
            <w:pPr>
              <w:spacing w:after="0" w:line="240" w:lineRule="auto"/>
              <w:jc w:val="both"/>
              <w:rPr>
                <w:rFonts w:cs="Calibri"/>
                <w:lang w:val="nl-BE"/>
              </w:rPr>
            </w:pPr>
          </w:p>
          <w:p w14:paraId="75208F6C" w14:textId="77777777" w:rsidR="006A28D1" w:rsidRDefault="006A28D1" w:rsidP="00101EF7">
            <w:pPr>
              <w:spacing w:after="0" w:line="240" w:lineRule="auto"/>
              <w:jc w:val="both"/>
              <w:rPr>
                <w:rFonts w:cs="Calibri"/>
                <w:lang w:val="nl-BE"/>
              </w:rPr>
            </w:pPr>
            <w:r w:rsidRPr="00312D13">
              <w:rPr>
                <w:rFonts w:cs="Calibri"/>
                <w:lang w:val="nl-BE"/>
              </w:rPr>
              <w:t>Dit amendement verduide</w:t>
            </w:r>
            <w:r>
              <w:rPr>
                <w:rFonts w:cs="Calibri"/>
                <w:lang w:val="nl-BE"/>
              </w:rPr>
              <w:t xml:space="preserve">lijkt de bepaling door rekening </w:t>
            </w:r>
            <w:r w:rsidRPr="00312D13">
              <w:rPr>
                <w:rFonts w:cs="Calibri"/>
                <w:lang w:val="nl-BE"/>
              </w:rPr>
              <w:t>te houden met de mogelijkheid dat het bestuursorgaan overeenkomstig artikel 12:67, § 7, de splitsing kan goedkeuren.</w:t>
            </w:r>
          </w:p>
        </w:tc>
        <w:tc>
          <w:tcPr>
            <w:tcW w:w="5812" w:type="dxa"/>
            <w:shd w:val="clear" w:color="auto" w:fill="auto"/>
          </w:tcPr>
          <w:p w14:paraId="7D2B0F7A" w14:textId="77777777" w:rsidR="006A28D1" w:rsidRPr="00312D13" w:rsidRDefault="006A28D1" w:rsidP="00101EF7">
            <w:pPr>
              <w:spacing w:after="0" w:line="240" w:lineRule="auto"/>
              <w:jc w:val="both"/>
              <w:rPr>
                <w:rFonts w:cs="Calibri"/>
                <w:lang w:val="fr-FR"/>
              </w:rPr>
            </w:pPr>
            <w:r w:rsidRPr="00312D13">
              <w:rPr>
                <w:rFonts w:cs="Calibri"/>
                <w:lang w:val="fr-FR"/>
              </w:rPr>
              <w:t xml:space="preserve">Dans l’article </w:t>
            </w:r>
            <w:proofErr w:type="gramStart"/>
            <w:r w:rsidRPr="00312D13">
              <w:rPr>
                <w:rFonts w:cs="Calibri"/>
                <w:lang w:val="fr-FR"/>
              </w:rPr>
              <w:t>12:</w:t>
            </w:r>
            <w:proofErr w:type="gramEnd"/>
            <w:r w:rsidRPr="00312D13">
              <w:rPr>
                <w:rFonts w:cs="Calibri"/>
                <w:lang w:val="fr-FR"/>
              </w:rPr>
              <w:t>70, alinéa 2, proposé, remplacer les mots “prise par l’a</w:t>
            </w:r>
            <w:r>
              <w:rPr>
                <w:rFonts w:cs="Calibri"/>
                <w:lang w:val="fr-FR"/>
              </w:rPr>
              <w:t xml:space="preserve">ssemblée générale qui s’est </w:t>
            </w:r>
            <w:r w:rsidRPr="00312D13">
              <w:rPr>
                <w:rFonts w:cs="Calibri"/>
                <w:lang w:val="fr-FR"/>
              </w:rPr>
              <w:t>réunie en dernier lieu”</w:t>
            </w:r>
            <w:r>
              <w:rPr>
                <w:rFonts w:cs="Calibri"/>
                <w:lang w:val="fr-FR"/>
              </w:rPr>
              <w:t xml:space="preserve"> par les mots “prise lors de la </w:t>
            </w:r>
            <w:r w:rsidRPr="00312D13">
              <w:rPr>
                <w:rFonts w:cs="Calibri"/>
                <w:lang w:val="fr-FR"/>
              </w:rPr>
              <w:t>réunion des organe</w:t>
            </w:r>
            <w:r>
              <w:rPr>
                <w:rFonts w:cs="Calibri"/>
                <w:lang w:val="fr-FR"/>
              </w:rPr>
              <w:t xml:space="preserve">s compétents qui s’est tenue en </w:t>
            </w:r>
            <w:r w:rsidRPr="00312D13">
              <w:rPr>
                <w:rFonts w:cs="Calibri"/>
                <w:lang w:val="fr-FR"/>
              </w:rPr>
              <w:t>dernier lieu, soit l’assemblée générale, ou, dans le cas</w:t>
            </w:r>
            <w:r>
              <w:rPr>
                <w:rFonts w:cs="Calibri"/>
                <w:lang w:val="fr-FR"/>
              </w:rPr>
              <w:t xml:space="preserve"> </w:t>
            </w:r>
            <w:r w:rsidRPr="00312D13">
              <w:rPr>
                <w:rFonts w:cs="Calibri"/>
                <w:lang w:val="fr-FR"/>
              </w:rPr>
              <w:t xml:space="preserve">visé à l’article 12:67, § </w:t>
            </w:r>
            <w:r>
              <w:rPr>
                <w:rFonts w:cs="Calibri"/>
                <w:lang w:val="fr-FR"/>
              </w:rPr>
              <w:t xml:space="preserve">7, l’organe d’administration de </w:t>
            </w:r>
            <w:r w:rsidRPr="00312D13">
              <w:rPr>
                <w:rFonts w:cs="Calibri"/>
                <w:lang w:val="fr-FR"/>
              </w:rPr>
              <w:t>la société scindée”.</w:t>
            </w:r>
          </w:p>
          <w:p w14:paraId="77FDB53A" w14:textId="77777777" w:rsidR="006A28D1" w:rsidRDefault="006A28D1" w:rsidP="00101EF7">
            <w:pPr>
              <w:spacing w:after="0" w:line="240" w:lineRule="auto"/>
              <w:jc w:val="both"/>
              <w:rPr>
                <w:rFonts w:cs="Calibri"/>
                <w:lang w:val="fr-FR"/>
              </w:rPr>
            </w:pPr>
          </w:p>
          <w:p w14:paraId="5B1E604A" w14:textId="77777777" w:rsidR="006A28D1" w:rsidRDefault="006A28D1" w:rsidP="00101EF7">
            <w:pPr>
              <w:spacing w:after="0" w:line="240" w:lineRule="auto"/>
              <w:jc w:val="both"/>
              <w:rPr>
                <w:rFonts w:cs="Calibri"/>
                <w:lang w:val="fr-FR"/>
              </w:rPr>
            </w:pPr>
            <w:r w:rsidRPr="00312D13">
              <w:rPr>
                <w:rFonts w:cs="Calibri"/>
                <w:lang w:val="fr-FR"/>
              </w:rPr>
              <w:t>JUSTIFICATION</w:t>
            </w:r>
          </w:p>
          <w:p w14:paraId="3760D837" w14:textId="77777777" w:rsidR="006A28D1" w:rsidRPr="00312D13" w:rsidRDefault="006A28D1" w:rsidP="00101EF7">
            <w:pPr>
              <w:spacing w:after="0" w:line="240" w:lineRule="auto"/>
              <w:jc w:val="both"/>
              <w:rPr>
                <w:rFonts w:cs="Calibri"/>
                <w:lang w:val="fr-FR"/>
              </w:rPr>
            </w:pPr>
          </w:p>
          <w:p w14:paraId="19538DF3" w14:textId="77777777" w:rsidR="006A28D1" w:rsidRPr="00312D13" w:rsidRDefault="006A28D1" w:rsidP="00101EF7">
            <w:pPr>
              <w:spacing w:after="0" w:line="240" w:lineRule="auto"/>
              <w:jc w:val="both"/>
              <w:rPr>
                <w:rFonts w:cs="Calibri"/>
                <w:lang w:val="fr-FR"/>
              </w:rPr>
            </w:pPr>
            <w:r w:rsidRPr="00312D13">
              <w:rPr>
                <w:rFonts w:cs="Calibri"/>
                <w:lang w:val="fr-FR"/>
              </w:rPr>
              <w:t xml:space="preserve">Cet amendement précise </w:t>
            </w:r>
            <w:r>
              <w:rPr>
                <w:rFonts w:cs="Calibri"/>
                <w:lang w:val="fr-FR"/>
              </w:rPr>
              <w:t xml:space="preserve">la disposition en tenant compte </w:t>
            </w:r>
            <w:r w:rsidRPr="00312D13">
              <w:rPr>
                <w:rFonts w:cs="Calibri"/>
                <w:lang w:val="fr-FR"/>
              </w:rPr>
              <w:t>de la possibilité pour l’orga</w:t>
            </w:r>
            <w:r>
              <w:rPr>
                <w:rFonts w:cs="Calibri"/>
                <w:lang w:val="fr-FR"/>
              </w:rPr>
              <w:t xml:space="preserve">ne d’administration d’approuver </w:t>
            </w:r>
            <w:r w:rsidRPr="00312D13">
              <w:rPr>
                <w:rFonts w:cs="Calibri"/>
                <w:lang w:val="fr-FR"/>
              </w:rPr>
              <w:t xml:space="preserve">la scission conformément à l’article </w:t>
            </w:r>
            <w:proofErr w:type="gramStart"/>
            <w:r w:rsidRPr="00312D13">
              <w:rPr>
                <w:rFonts w:cs="Calibri"/>
                <w:lang w:val="fr-FR"/>
              </w:rPr>
              <w:t>12:</w:t>
            </w:r>
            <w:proofErr w:type="gramEnd"/>
            <w:r w:rsidRPr="00312D13">
              <w:rPr>
                <w:rFonts w:cs="Calibri"/>
                <w:lang w:val="fr-FR"/>
              </w:rPr>
              <w:t>67, § 7</w:t>
            </w:r>
            <w:r>
              <w:rPr>
                <w:rFonts w:cs="Calibri"/>
                <w:lang w:val="fr-FR"/>
              </w:rPr>
              <w:t>.</w:t>
            </w:r>
          </w:p>
        </w:tc>
      </w:tr>
    </w:tbl>
    <w:p w14:paraId="0C6C2B7E" w14:textId="77777777" w:rsidR="001203BA" w:rsidRPr="00312D13" w:rsidRDefault="001203BA" w:rsidP="001203BA">
      <w:pPr>
        <w:rPr>
          <w:lang w:val="fr-FR"/>
        </w:rPr>
      </w:pPr>
    </w:p>
    <w:p w14:paraId="2CCD45A2" w14:textId="77777777" w:rsidR="00A820D7" w:rsidRPr="00312D13" w:rsidRDefault="00A820D7">
      <w:pPr>
        <w:rPr>
          <w:lang w:val="fr-FR"/>
        </w:rPr>
      </w:pPr>
    </w:p>
    <w:sectPr w:rsidR="00A820D7" w:rsidRPr="00312D1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9C2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1EF7"/>
    <w:rsid w:val="00102D66"/>
    <w:rsid w:val="00104701"/>
    <w:rsid w:val="0011776E"/>
    <w:rsid w:val="001203BA"/>
    <w:rsid w:val="001274D6"/>
    <w:rsid w:val="00155DAF"/>
    <w:rsid w:val="00160A1B"/>
    <w:rsid w:val="00181A11"/>
    <w:rsid w:val="00191BAC"/>
    <w:rsid w:val="00193578"/>
    <w:rsid w:val="00214ADA"/>
    <w:rsid w:val="002337A0"/>
    <w:rsid w:val="00255DA7"/>
    <w:rsid w:val="00262FAA"/>
    <w:rsid w:val="0026584A"/>
    <w:rsid w:val="00274C37"/>
    <w:rsid w:val="0029665A"/>
    <w:rsid w:val="00297FF6"/>
    <w:rsid w:val="002A5831"/>
    <w:rsid w:val="002B3F2F"/>
    <w:rsid w:val="002F7950"/>
    <w:rsid w:val="00300B84"/>
    <w:rsid w:val="00312D13"/>
    <w:rsid w:val="00357D30"/>
    <w:rsid w:val="00367502"/>
    <w:rsid w:val="003831C0"/>
    <w:rsid w:val="003A1C6D"/>
    <w:rsid w:val="003A3D34"/>
    <w:rsid w:val="003A7991"/>
    <w:rsid w:val="003F24EE"/>
    <w:rsid w:val="00415C03"/>
    <w:rsid w:val="00423115"/>
    <w:rsid w:val="0047203B"/>
    <w:rsid w:val="004A39E3"/>
    <w:rsid w:val="004C3052"/>
    <w:rsid w:val="004C63AD"/>
    <w:rsid w:val="00525185"/>
    <w:rsid w:val="00550567"/>
    <w:rsid w:val="00562DB1"/>
    <w:rsid w:val="005A3C17"/>
    <w:rsid w:val="005A4150"/>
    <w:rsid w:val="005B21C7"/>
    <w:rsid w:val="005C7CE3"/>
    <w:rsid w:val="00645D75"/>
    <w:rsid w:val="00650083"/>
    <w:rsid w:val="006A28D1"/>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1894"/>
    <w:rsid w:val="00935E60"/>
    <w:rsid w:val="00943313"/>
    <w:rsid w:val="009627E9"/>
    <w:rsid w:val="009A4260"/>
    <w:rsid w:val="009D0A72"/>
    <w:rsid w:val="009D0B3E"/>
    <w:rsid w:val="009F648C"/>
    <w:rsid w:val="009F7906"/>
    <w:rsid w:val="00A0074A"/>
    <w:rsid w:val="00A152BE"/>
    <w:rsid w:val="00A72BBC"/>
    <w:rsid w:val="00A7675D"/>
    <w:rsid w:val="00A820D7"/>
    <w:rsid w:val="00AA0CC7"/>
    <w:rsid w:val="00AA1A7C"/>
    <w:rsid w:val="00AA5A92"/>
    <w:rsid w:val="00AB73AF"/>
    <w:rsid w:val="00AC1B18"/>
    <w:rsid w:val="00AC1E91"/>
    <w:rsid w:val="00AC6758"/>
    <w:rsid w:val="00AF3E0D"/>
    <w:rsid w:val="00B41CE6"/>
    <w:rsid w:val="00B43558"/>
    <w:rsid w:val="00B50606"/>
    <w:rsid w:val="00B6333A"/>
    <w:rsid w:val="00B779CF"/>
    <w:rsid w:val="00B97CC3"/>
    <w:rsid w:val="00BA26D2"/>
    <w:rsid w:val="00BB376A"/>
    <w:rsid w:val="00BE2349"/>
    <w:rsid w:val="00BF1861"/>
    <w:rsid w:val="00C01CFA"/>
    <w:rsid w:val="00C162B3"/>
    <w:rsid w:val="00C80883"/>
    <w:rsid w:val="00C86467"/>
    <w:rsid w:val="00C86CC5"/>
    <w:rsid w:val="00C91A38"/>
    <w:rsid w:val="00CC6422"/>
    <w:rsid w:val="00D41A83"/>
    <w:rsid w:val="00D66D82"/>
    <w:rsid w:val="00D96002"/>
    <w:rsid w:val="00E15CFE"/>
    <w:rsid w:val="00E21F8D"/>
    <w:rsid w:val="00E26DE4"/>
    <w:rsid w:val="00E511E0"/>
    <w:rsid w:val="00E66F74"/>
    <w:rsid w:val="00ED31D7"/>
    <w:rsid w:val="00ED3B78"/>
    <w:rsid w:val="00EE44AC"/>
    <w:rsid w:val="00F234EA"/>
    <w:rsid w:val="00F301AA"/>
    <w:rsid w:val="00F32A5A"/>
    <w:rsid w:val="00F54E2C"/>
    <w:rsid w:val="00F63D28"/>
    <w:rsid w:val="00F67171"/>
    <w:rsid w:val="00F74E3F"/>
    <w:rsid w:val="00F9299A"/>
    <w:rsid w:val="00FD0CAE"/>
    <w:rsid w:val="00FF08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6C4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D0A72"/>
    <w:pPr>
      <w:keepNext/>
      <w:keepLines/>
      <w:spacing w:before="240" w:after="0"/>
      <w:jc w:val="both"/>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F083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F0837"/>
    <w:rPr>
      <w:rFonts w:ascii="Times New Roman" w:hAnsi="Times New Roman" w:cs="Times New Roman"/>
      <w:sz w:val="18"/>
      <w:szCs w:val="18"/>
    </w:rPr>
  </w:style>
  <w:style w:type="character" w:customStyle="1" w:styleId="Kop1Teken">
    <w:name w:val="Kop 1 Teken"/>
    <w:basedOn w:val="Standaardalinea-lettertype"/>
    <w:link w:val="Kop1"/>
    <w:uiPriority w:val="9"/>
    <w:rsid w:val="009D0A72"/>
    <w:rPr>
      <w:rFonts w:eastAsiaTheme="majorEastAsia" w:cstheme="majorBidi"/>
      <w:color w:val="000000" w:themeColor="text1"/>
      <w:szCs w:val="32"/>
    </w:rPr>
  </w:style>
  <w:style w:type="character" w:styleId="Hyperlink">
    <w:name w:val="Hyperlink"/>
    <w:basedOn w:val="Standaardalinea-lettertype"/>
    <w:uiPriority w:val="99"/>
    <w:unhideWhenUsed/>
    <w:rsid w:val="009D0A72"/>
    <w:rPr>
      <w:color w:val="0563C1" w:themeColor="hyperlink"/>
      <w:u w:val="single"/>
    </w:rPr>
  </w:style>
  <w:style w:type="character" w:styleId="GevolgdeHyperlink">
    <w:name w:val="FollowedHyperlink"/>
    <w:basedOn w:val="Standaardalinea-lettertype"/>
    <w:uiPriority w:val="99"/>
    <w:semiHidden/>
    <w:unhideWhenUsed/>
    <w:rsid w:val="009D0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5648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2019-11-04T10:06:00Z</dcterms:created>
  <dcterms:modified xsi:type="dcterms:W3CDTF">2022-01-24T10:11:00Z</dcterms:modified>
</cp:coreProperties>
</file>