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3686"/>
        <w:gridCol w:w="5812"/>
        <w:gridCol w:w="283"/>
      </w:tblGrid>
      <w:tr w:rsidR="001203BA" w:rsidRPr="00E95E06" w14:paraId="7BEC26DA" w14:textId="77777777" w:rsidTr="00EC58BA">
        <w:tc>
          <w:tcPr>
            <w:tcW w:w="13462" w:type="dxa"/>
            <w:gridSpan w:val="4"/>
          </w:tcPr>
          <w:p w14:paraId="4BC433D4" w14:textId="77777777" w:rsidR="001203BA" w:rsidRPr="00E95E06" w:rsidRDefault="00EC58BA" w:rsidP="001E28E7">
            <w:pPr>
              <w:rPr>
                <w:b/>
                <w:sz w:val="32"/>
                <w:szCs w:val="32"/>
                <w:lang w:val="nl-BE"/>
              </w:rPr>
            </w:pPr>
            <w:r w:rsidRPr="00E95E06">
              <w:rPr>
                <w:b/>
                <w:sz w:val="32"/>
                <w:szCs w:val="32"/>
                <w:lang w:val="nl-BE"/>
              </w:rPr>
              <w:t xml:space="preserve">Afdeling 2. </w:t>
            </w:r>
            <w:r w:rsidR="00E95E06">
              <w:rPr>
                <w:b/>
                <w:sz w:val="32"/>
                <w:szCs w:val="32"/>
                <w:lang w:val="nl-BE"/>
              </w:rPr>
              <w:t xml:space="preserve">– </w:t>
            </w:r>
            <w:r w:rsidRPr="00E95E06">
              <w:rPr>
                <w:b/>
                <w:sz w:val="32"/>
                <w:szCs w:val="32"/>
                <w:lang w:val="nl-BE"/>
              </w:rPr>
              <w:t>Emigratie</w:t>
            </w:r>
          </w:p>
        </w:tc>
        <w:tc>
          <w:tcPr>
            <w:tcW w:w="283" w:type="dxa"/>
            <w:shd w:val="clear" w:color="auto" w:fill="auto"/>
          </w:tcPr>
          <w:p w14:paraId="41051B11" w14:textId="77777777" w:rsidR="001B29CB" w:rsidRPr="00E95E06" w:rsidRDefault="004334BF" w:rsidP="001E28E7">
            <w:pPr>
              <w:jc w:val="center"/>
              <w:rPr>
                <w:b/>
                <w:sz w:val="32"/>
                <w:szCs w:val="32"/>
                <w:lang w:val="nl-BE"/>
              </w:rPr>
            </w:pPr>
            <w:r w:rsidRPr="00E95E06">
              <w:rPr>
                <w:rStyle w:val="Kop2Teken"/>
                <w:rFonts w:eastAsia="Calibri"/>
                <w:sz w:val="32"/>
                <w:szCs w:val="32"/>
                <w:lang w:val="nl-BE"/>
              </w:rPr>
              <w:t xml:space="preserve"> </w:t>
            </w:r>
          </w:p>
        </w:tc>
      </w:tr>
      <w:tr w:rsidR="00E95E06" w:rsidRPr="00C80BBD" w14:paraId="3E2D0E3A" w14:textId="77777777" w:rsidTr="00EC58BA">
        <w:tc>
          <w:tcPr>
            <w:tcW w:w="13462" w:type="dxa"/>
            <w:gridSpan w:val="4"/>
          </w:tcPr>
          <w:p w14:paraId="2D9B6492" w14:textId="77777777" w:rsidR="00E95E06" w:rsidRPr="00E95E06" w:rsidRDefault="00E95E06" w:rsidP="001E28E7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 xml:space="preserve">Onderafdeling 1. – Formaliteiten </w:t>
            </w:r>
            <w:r w:rsidRPr="00E95E06">
              <w:rPr>
                <w:b/>
                <w:sz w:val="32"/>
                <w:szCs w:val="32"/>
                <w:lang w:val="nl-BE"/>
              </w:rPr>
              <w:t>die het besluit tot grensoverschrijdende omzetting voorafgaan</w:t>
            </w:r>
          </w:p>
        </w:tc>
        <w:tc>
          <w:tcPr>
            <w:tcW w:w="283" w:type="dxa"/>
            <w:shd w:val="clear" w:color="auto" w:fill="auto"/>
          </w:tcPr>
          <w:p w14:paraId="3D6DF3C1" w14:textId="77777777" w:rsidR="00E95E06" w:rsidRPr="00E95E06" w:rsidRDefault="00E95E06" w:rsidP="001E28E7">
            <w:pPr>
              <w:jc w:val="center"/>
              <w:rPr>
                <w:rStyle w:val="Kop2Teken"/>
                <w:rFonts w:eastAsia="Calibri"/>
                <w:sz w:val="32"/>
                <w:szCs w:val="32"/>
                <w:lang w:val="nl-BE"/>
              </w:rPr>
            </w:pPr>
          </w:p>
        </w:tc>
      </w:tr>
      <w:tr w:rsidR="001203BA" w:rsidRPr="00E95E06" w14:paraId="145A6FD1" w14:textId="77777777" w:rsidTr="00C07245">
        <w:tc>
          <w:tcPr>
            <w:tcW w:w="3964" w:type="dxa"/>
            <w:gridSpan w:val="2"/>
          </w:tcPr>
          <w:p w14:paraId="61879C1D" w14:textId="77777777" w:rsidR="001203BA" w:rsidRPr="00B07AC9" w:rsidRDefault="00E15370" w:rsidP="001E28E7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14:54</w:t>
            </w:r>
          </w:p>
        </w:tc>
        <w:tc>
          <w:tcPr>
            <w:tcW w:w="9781" w:type="dxa"/>
            <w:gridSpan w:val="3"/>
            <w:shd w:val="clear" w:color="auto" w:fill="auto"/>
          </w:tcPr>
          <w:p w14:paraId="2A7CE498" w14:textId="77777777" w:rsidR="001203BA" w:rsidRPr="007B17CA" w:rsidRDefault="001203BA" w:rsidP="001E28E7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EC58BA" w:rsidRPr="00E95E06" w14:paraId="2FE44EC7" w14:textId="77777777" w:rsidTr="00C07245">
        <w:tc>
          <w:tcPr>
            <w:tcW w:w="1838" w:type="dxa"/>
          </w:tcPr>
          <w:p w14:paraId="6C805B2C" w14:textId="77777777" w:rsidR="00EC58BA" w:rsidRDefault="00EC58BA" w:rsidP="001E28E7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907" w:type="dxa"/>
            <w:gridSpan w:val="4"/>
            <w:shd w:val="clear" w:color="auto" w:fill="auto"/>
          </w:tcPr>
          <w:p w14:paraId="1336944F" w14:textId="77777777" w:rsidR="00EC58BA" w:rsidRPr="007B17CA" w:rsidRDefault="00EC58BA" w:rsidP="001E28E7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E15370" w:rsidRPr="001E28E7" w14:paraId="1222151C" w14:textId="77777777" w:rsidTr="001E28E7">
        <w:trPr>
          <w:trHeight w:val="2168"/>
        </w:trPr>
        <w:tc>
          <w:tcPr>
            <w:tcW w:w="1838" w:type="dxa"/>
          </w:tcPr>
          <w:p w14:paraId="64AEE4FC" w14:textId="77777777" w:rsidR="00E15370" w:rsidRDefault="00E15370" w:rsidP="001E28E7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4937655" w14:textId="77777777" w:rsidR="00E15370" w:rsidRDefault="00E15370" w:rsidP="001E28E7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Het bestuursorgaan stelt het voorstel tot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grensoverschrijdende omzetting op. Dit voorstel vermeldt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ten minste de rechtsvorm, de naam en de zetel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van de vereniging na omzetting evenals de naam en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standplaats van de notaris voor wie de grensoverschrijdende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omzetting zal worden verleden.</w:t>
            </w:r>
          </w:p>
          <w:p w14:paraId="482F6C1A" w14:textId="77777777" w:rsidR="00E15370" w:rsidRPr="000A1C13" w:rsidRDefault="00E15370" w:rsidP="001E2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5E52F763" w14:textId="77777777" w:rsidR="00E15370" w:rsidRPr="00C07245" w:rsidRDefault="00E15370" w:rsidP="001E2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Dit voorstel wordt neergelegd en bekendgemaakt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overeenkomstig de artikelen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2:9 of 2:10 en 2:15 of 2:16.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2FE977EB" w14:textId="77777777" w:rsidR="00E15370" w:rsidRPr="00E15370" w:rsidRDefault="00E15370" w:rsidP="001E28E7">
            <w:pPr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L’organe d’administration établit le projet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de transformation transfrontalière. Ce projet mentionne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au moins la forme légale, la dénomination et le siège de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l’association après la transformation ainsi que le nom et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la résidence du notaire devant lequel la transformation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transfrontalière sera passée.</w:t>
            </w:r>
          </w:p>
          <w:p w14:paraId="2AAA3BE1" w14:textId="77777777" w:rsidR="00E15370" w:rsidRPr="000A1C13" w:rsidRDefault="00E15370" w:rsidP="001E2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5FC7E17B" w14:textId="77777777" w:rsidR="00E15370" w:rsidRPr="000A1C13" w:rsidRDefault="00E15370" w:rsidP="001E2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Ce projet est déposé et publié conformément aux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 xml:space="preserve">articles </w:t>
            </w:r>
            <w:proofErr w:type="gramStart"/>
            <w:r w:rsidRPr="000A1C13">
              <w:rPr>
                <w:rFonts w:cstheme="minorHAnsi"/>
                <w:lang w:val="fr-FR"/>
              </w:rPr>
              <w:t>2:</w:t>
            </w:r>
            <w:proofErr w:type="gramEnd"/>
            <w:r w:rsidRPr="000A1C13">
              <w:rPr>
                <w:rFonts w:cstheme="minorHAnsi"/>
                <w:lang w:val="fr-FR"/>
              </w:rPr>
              <w:t>9 ou 2:10 et 2:15 ou 2:16.</w:t>
            </w:r>
          </w:p>
        </w:tc>
      </w:tr>
      <w:tr w:rsidR="00C80BBD" w:rsidRPr="001E28E7" w14:paraId="04C2B7DA" w14:textId="77777777" w:rsidTr="00C80BBD">
        <w:trPr>
          <w:trHeight w:val="366"/>
        </w:trPr>
        <w:tc>
          <w:tcPr>
            <w:tcW w:w="1838" w:type="dxa"/>
          </w:tcPr>
          <w:p w14:paraId="40909C74" w14:textId="77777777" w:rsidR="00C80BBD" w:rsidRPr="000E08FA" w:rsidRDefault="00C80BBD" w:rsidP="00E9206C">
            <w:pPr>
              <w:spacing w:after="0"/>
            </w:pPr>
            <w:proofErr w:type="spellStart"/>
            <w:r w:rsidRPr="000E08FA">
              <w:t>Ontwerp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06CEDA59" w14:textId="77777777" w:rsidR="00C80BBD" w:rsidRPr="000E08FA" w:rsidRDefault="00C80BBD" w:rsidP="00E9206C">
            <w:pPr>
              <w:spacing w:after="0"/>
            </w:pPr>
            <w:proofErr w:type="spellStart"/>
            <w:r w:rsidRPr="000E08FA">
              <w:t>Geen</w:t>
            </w:r>
            <w:proofErr w:type="spellEnd"/>
            <w:r w:rsidRPr="000E08FA">
              <w:t xml:space="preserve"> </w:t>
            </w:r>
            <w:proofErr w:type="spellStart"/>
            <w:r w:rsidRPr="000E08FA">
              <w:t>artikel</w:t>
            </w:r>
            <w:proofErr w:type="spellEnd"/>
            <w: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89B3164" w14:textId="77777777" w:rsidR="00C80BBD" w:rsidRDefault="00C80BBD" w:rsidP="00E9206C">
            <w:pPr>
              <w:spacing w:after="0"/>
            </w:pPr>
            <w:r w:rsidRPr="000E08FA">
              <w:t xml:space="preserve">Pas </w:t>
            </w:r>
            <w:proofErr w:type="spellStart"/>
            <w:r w:rsidRPr="000E08FA">
              <w:t>d’article</w:t>
            </w:r>
            <w:proofErr w:type="spellEnd"/>
            <w:r>
              <w:t>.</w:t>
            </w:r>
          </w:p>
        </w:tc>
      </w:tr>
      <w:tr w:rsidR="00C80BBD" w:rsidRPr="00F539F7" w14:paraId="7B2A03A5" w14:textId="77777777" w:rsidTr="001E28E7">
        <w:trPr>
          <w:trHeight w:val="416"/>
        </w:trPr>
        <w:tc>
          <w:tcPr>
            <w:tcW w:w="1838" w:type="dxa"/>
          </w:tcPr>
          <w:p w14:paraId="3D13D699" w14:textId="77777777" w:rsidR="00C80BBD" w:rsidRPr="00F539F7" w:rsidRDefault="00C80BBD" w:rsidP="001E28E7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3D1C9276" w14:textId="77777777" w:rsidR="00C80BBD" w:rsidRPr="00F539F7" w:rsidRDefault="00C80BBD" w:rsidP="001E28E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artikel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C2B7B68" w14:textId="77777777" w:rsidR="00C80BBD" w:rsidRPr="000A1C13" w:rsidRDefault="00C80BBD" w:rsidP="001E28E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d’article.</w:t>
            </w:r>
          </w:p>
        </w:tc>
      </w:tr>
      <w:tr w:rsidR="00C80BBD" w:rsidRPr="00F539F7" w14:paraId="35C73E74" w14:textId="77777777" w:rsidTr="001E28E7">
        <w:trPr>
          <w:trHeight w:val="411"/>
        </w:trPr>
        <w:tc>
          <w:tcPr>
            <w:tcW w:w="1838" w:type="dxa"/>
          </w:tcPr>
          <w:p w14:paraId="15DAB9FE" w14:textId="77777777" w:rsidR="00C80BBD" w:rsidRDefault="00C80BBD" w:rsidP="001E28E7">
            <w:pPr>
              <w:spacing w:after="0" w:line="240" w:lineRule="auto"/>
              <w:rPr>
                <w:rFonts w:cs="Calibri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031E123B" w14:textId="77777777" w:rsidR="00C80BBD" w:rsidRDefault="00C80BBD" w:rsidP="001E28E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33AE0374" w14:textId="77777777" w:rsidR="00C80BBD" w:rsidRDefault="00C80BBD" w:rsidP="001E28E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  <w:tr w:rsidR="00C80BBD" w:rsidRPr="00F539F7" w14:paraId="7BAFB5C2" w14:textId="77777777" w:rsidTr="001E28E7">
        <w:trPr>
          <w:trHeight w:val="422"/>
        </w:trPr>
        <w:tc>
          <w:tcPr>
            <w:tcW w:w="1838" w:type="dxa"/>
          </w:tcPr>
          <w:p w14:paraId="37B3B34B" w14:textId="77777777" w:rsidR="00C80BBD" w:rsidRDefault="00C80BBD" w:rsidP="001E28E7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03F22535" w14:textId="77777777" w:rsidR="00C80BBD" w:rsidRDefault="00C80BBD" w:rsidP="001E28E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B8A1760" w14:textId="77777777" w:rsidR="00C80BBD" w:rsidRDefault="00C80BBD" w:rsidP="001E28E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</w:tbl>
    <w:p w14:paraId="1EDCC54C" w14:textId="77777777" w:rsidR="001203BA" w:rsidRPr="0047203B" w:rsidRDefault="001203BA" w:rsidP="001203BA">
      <w:pPr>
        <w:rPr>
          <w:lang w:val="fr-FR"/>
        </w:rPr>
      </w:pPr>
    </w:p>
    <w:p w14:paraId="1689A4CB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74BB"/>
    <w:rsid w:val="0002054A"/>
    <w:rsid w:val="00020B72"/>
    <w:rsid w:val="00021FCB"/>
    <w:rsid w:val="00025BD5"/>
    <w:rsid w:val="00036F85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91BAC"/>
    <w:rsid w:val="00193578"/>
    <w:rsid w:val="001B29CB"/>
    <w:rsid w:val="001C36B7"/>
    <w:rsid w:val="001D27E0"/>
    <w:rsid w:val="001E28E7"/>
    <w:rsid w:val="00214ADA"/>
    <w:rsid w:val="002337A0"/>
    <w:rsid w:val="00251BBF"/>
    <w:rsid w:val="00253930"/>
    <w:rsid w:val="00262FAA"/>
    <w:rsid w:val="0026584A"/>
    <w:rsid w:val="00274C37"/>
    <w:rsid w:val="00276531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32BF"/>
    <w:rsid w:val="00792C53"/>
    <w:rsid w:val="007B17CA"/>
    <w:rsid w:val="007B581C"/>
    <w:rsid w:val="007B598D"/>
    <w:rsid w:val="007D7A6B"/>
    <w:rsid w:val="00800A45"/>
    <w:rsid w:val="00800EA8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72D4"/>
    <w:rsid w:val="00931894"/>
    <w:rsid w:val="00935E60"/>
    <w:rsid w:val="00943313"/>
    <w:rsid w:val="009460AE"/>
    <w:rsid w:val="009627E9"/>
    <w:rsid w:val="0098698D"/>
    <w:rsid w:val="009A4260"/>
    <w:rsid w:val="009B3BE6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B15F17"/>
    <w:rsid w:val="00B41CE6"/>
    <w:rsid w:val="00B43558"/>
    <w:rsid w:val="00B44890"/>
    <w:rsid w:val="00B50606"/>
    <w:rsid w:val="00B61E27"/>
    <w:rsid w:val="00B6333A"/>
    <w:rsid w:val="00B779CF"/>
    <w:rsid w:val="00B97CC3"/>
    <w:rsid w:val="00BA1659"/>
    <w:rsid w:val="00BA26D2"/>
    <w:rsid w:val="00BB376A"/>
    <w:rsid w:val="00BD2DC6"/>
    <w:rsid w:val="00BE2349"/>
    <w:rsid w:val="00BF1861"/>
    <w:rsid w:val="00C01CC2"/>
    <w:rsid w:val="00C01CFA"/>
    <w:rsid w:val="00C07245"/>
    <w:rsid w:val="00C12A40"/>
    <w:rsid w:val="00C162B3"/>
    <w:rsid w:val="00C1753D"/>
    <w:rsid w:val="00C47A8C"/>
    <w:rsid w:val="00C80883"/>
    <w:rsid w:val="00C80921"/>
    <w:rsid w:val="00C80BBD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8405B"/>
    <w:rsid w:val="00D931FB"/>
    <w:rsid w:val="00D96002"/>
    <w:rsid w:val="00DB5C97"/>
    <w:rsid w:val="00DE1FCC"/>
    <w:rsid w:val="00E15370"/>
    <w:rsid w:val="00E15CFE"/>
    <w:rsid w:val="00E21F8D"/>
    <w:rsid w:val="00E26DE4"/>
    <w:rsid w:val="00E511E0"/>
    <w:rsid w:val="00E72BF6"/>
    <w:rsid w:val="00E95E06"/>
    <w:rsid w:val="00EA3D66"/>
    <w:rsid w:val="00EA7FDC"/>
    <w:rsid w:val="00EB2EF1"/>
    <w:rsid w:val="00EB4929"/>
    <w:rsid w:val="00EC58BA"/>
    <w:rsid w:val="00EC77EF"/>
    <w:rsid w:val="00ED31D7"/>
    <w:rsid w:val="00ED3B78"/>
    <w:rsid w:val="00EE17D3"/>
    <w:rsid w:val="00EE44AC"/>
    <w:rsid w:val="00F03C83"/>
    <w:rsid w:val="00F234EA"/>
    <w:rsid w:val="00F26581"/>
    <w:rsid w:val="00F301AA"/>
    <w:rsid w:val="00F31712"/>
    <w:rsid w:val="00F31AEF"/>
    <w:rsid w:val="00F539F7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CF16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2019-11-04T14:37:00Z</dcterms:created>
  <dcterms:modified xsi:type="dcterms:W3CDTF">2022-02-07T11:35:00Z</dcterms:modified>
</cp:coreProperties>
</file>