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798"/>
        <w:gridCol w:w="5542"/>
        <w:gridCol w:w="283"/>
      </w:tblGrid>
      <w:tr w:rsidR="001203BA" w:rsidRPr="00166937" w14:paraId="27E70E88" w14:textId="77777777" w:rsidTr="00704B7A">
        <w:tc>
          <w:tcPr>
            <w:tcW w:w="13462" w:type="dxa"/>
            <w:gridSpan w:val="3"/>
          </w:tcPr>
          <w:p w14:paraId="179D211E" w14:textId="77777777" w:rsidR="001203BA" w:rsidRPr="00B07AC9" w:rsidRDefault="00704B7A" w:rsidP="00912AC5">
            <w:pPr>
              <w:rPr>
                <w:b/>
                <w:sz w:val="32"/>
                <w:szCs w:val="32"/>
                <w:lang w:val="nl-BE"/>
              </w:rPr>
            </w:pPr>
            <w:r w:rsidRPr="00704B7A">
              <w:rPr>
                <w:b/>
                <w:sz w:val="32"/>
                <w:szCs w:val="32"/>
                <w:lang w:val="nl-BE"/>
              </w:rPr>
              <w:t xml:space="preserve">Afdeling 2. </w:t>
            </w:r>
            <w:r w:rsidR="00166937">
              <w:rPr>
                <w:b/>
                <w:sz w:val="32"/>
                <w:szCs w:val="32"/>
                <w:lang w:val="nl-BE"/>
              </w:rPr>
              <w:t xml:space="preserve">– </w:t>
            </w:r>
            <w:r w:rsidRPr="00704B7A">
              <w:rPr>
                <w:b/>
                <w:sz w:val="32"/>
                <w:szCs w:val="32"/>
                <w:lang w:val="nl-BE"/>
              </w:rPr>
              <w:t>Emigratie</w:t>
            </w:r>
          </w:p>
        </w:tc>
        <w:tc>
          <w:tcPr>
            <w:tcW w:w="283" w:type="dxa"/>
            <w:shd w:val="clear" w:color="auto" w:fill="auto"/>
          </w:tcPr>
          <w:p w14:paraId="020C2B55" w14:textId="77777777" w:rsidR="001B29CB" w:rsidRPr="00C47A8C" w:rsidRDefault="001B29CB" w:rsidP="00912AC5">
            <w:pPr>
              <w:jc w:val="center"/>
              <w:rPr>
                <w:b/>
                <w:sz w:val="32"/>
                <w:szCs w:val="32"/>
                <w:lang w:val="nl-BE"/>
              </w:rPr>
            </w:pPr>
          </w:p>
        </w:tc>
      </w:tr>
      <w:tr w:rsidR="00166937" w:rsidRPr="00481D74" w14:paraId="6CDBA671" w14:textId="77777777" w:rsidTr="00704B7A">
        <w:tc>
          <w:tcPr>
            <w:tcW w:w="13462" w:type="dxa"/>
            <w:gridSpan w:val="3"/>
          </w:tcPr>
          <w:p w14:paraId="66254927" w14:textId="77777777" w:rsidR="00166937" w:rsidRPr="00704B7A" w:rsidRDefault="00166937" w:rsidP="00912AC5">
            <w:pPr>
              <w:rPr>
                <w:b/>
                <w:sz w:val="32"/>
                <w:szCs w:val="32"/>
                <w:lang w:val="nl-BE"/>
              </w:rPr>
            </w:pPr>
            <w:r w:rsidRPr="00166937">
              <w:rPr>
                <w:b/>
                <w:sz w:val="32"/>
                <w:szCs w:val="32"/>
                <w:lang w:val="nl-BE"/>
              </w:rPr>
              <w:t xml:space="preserve">Onderafdeling 1. </w:t>
            </w:r>
            <w:r>
              <w:rPr>
                <w:b/>
                <w:sz w:val="32"/>
                <w:szCs w:val="32"/>
                <w:lang w:val="nl-BE"/>
              </w:rPr>
              <w:t xml:space="preserve">– </w:t>
            </w:r>
            <w:r w:rsidRPr="00166937">
              <w:rPr>
                <w:b/>
                <w:sz w:val="32"/>
                <w:szCs w:val="32"/>
                <w:lang w:val="nl-BE"/>
              </w:rPr>
              <w:t>Formaliteiten die het besluit tot grensoverschrijdende omzetting voorafgaan.</w:t>
            </w:r>
          </w:p>
        </w:tc>
        <w:tc>
          <w:tcPr>
            <w:tcW w:w="283" w:type="dxa"/>
            <w:shd w:val="clear" w:color="auto" w:fill="auto"/>
          </w:tcPr>
          <w:p w14:paraId="3F745487" w14:textId="77777777" w:rsidR="00166937" w:rsidRPr="00C47A8C" w:rsidRDefault="00166937" w:rsidP="00912AC5">
            <w:pPr>
              <w:jc w:val="center"/>
              <w:rPr>
                <w:b/>
                <w:sz w:val="32"/>
                <w:szCs w:val="32"/>
                <w:lang w:val="nl-BE"/>
              </w:rPr>
            </w:pPr>
          </w:p>
        </w:tc>
      </w:tr>
      <w:tr w:rsidR="001203BA" w:rsidRPr="00441E30" w14:paraId="75255C95" w14:textId="77777777" w:rsidTr="00166937">
        <w:tc>
          <w:tcPr>
            <w:tcW w:w="2122" w:type="dxa"/>
          </w:tcPr>
          <w:p w14:paraId="418D305E" w14:textId="77777777" w:rsidR="001203BA" w:rsidRPr="00B07AC9" w:rsidRDefault="00071562" w:rsidP="00912AC5">
            <w:pPr>
              <w:rPr>
                <w:b/>
                <w:sz w:val="32"/>
                <w:szCs w:val="32"/>
                <w:lang w:val="nl-BE"/>
              </w:rPr>
            </w:pPr>
            <w:r>
              <w:rPr>
                <w:b/>
                <w:sz w:val="32"/>
                <w:szCs w:val="32"/>
                <w:lang w:val="nl-BE"/>
              </w:rPr>
              <w:t>ARTIKEL 14:71</w:t>
            </w:r>
          </w:p>
        </w:tc>
        <w:tc>
          <w:tcPr>
            <w:tcW w:w="11623" w:type="dxa"/>
            <w:gridSpan w:val="3"/>
            <w:shd w:val="clear" w:color="auto" w:fill="auto"/>
          </w:tcPr>
          <w:p w14:paraId="60854E9A" w14:textId="77777777" w:rsidR="001203BA" w:rsidRPr="007B17CA" w:rsidRDefault="001203BA" w:rsidP="00912AC5">
            <w:pPr>
              <w:jc w:val="center"/>
              <w:rPr>
                <w:rFonts w:ascii="Cambria" w:eastAsia="Calibri" w:hAnsi="Cambria" w:cs="Times New Roman"/>
                <w:b/>
                <w:bCs/>
                <w:color w:val="4F81BD"/>
                <w:sz w:val="32"/>
                <w:szCs w:val="26"/>
                <w:lang w:val="nl-NL" w:eastAsia="fr-FR"/>
              </w:rPr>
            </w:pPr>
          </w:p>
        </w:tc>
      </w:tr>
      <w:tr w:rsidR="00704B7A" w:rsidRPr="00441E30" w14:paraId="4B362983" w14:textId="77777777" w:rsidTr="00166937">
        <w:tc>
          <w:tcPr>
            <w:tcW w:w="2122" w:type="dxa"/>
          </w:tcPr>
          <w:p w14:paraId="355DBCE3" w14:textId="77777777" w:rsidR="00704B7A" w:rsidRDefault="00704B7A" w:rsidP="00912AC5">
            <w:pPr>
              <w:rPr>
                <w:b/>
                <w:sz w:val="32"/>
                <w:szCs w:val="32"/>
                <w:lang w:val="nl-BE"/>
              </w:rPr>
            </w:pPr>
          </w:p>
        </w:tc>
        <w:tc>
          <w:tcPr>
            <w:tcW w:w="11623" w:type="dxa"/>
            <w:gridSpan w:val="3"/>
            <w:shd w:val="clear" w:color="auto" w:fill="auto"/>
          </w:tcPr>
          <w:p w14:paraId="68241493" w14:textId="77777777" w:rsidR="00704B7A" w:rsidRPr="007B17CA" w:rsidRDefault="00704B7A" w:rsidP="00912AC5">
            <w:pPr>
              <w:jc w:val="center"/>
              <w:rPr>
                <w:rFonts w:ascii="Cambria" w:eastAsia="Calibri" w:hAnsi="Cambria" w:cs="Times New Roman"/>
                <w:b/>
                <w:bCs/>
                <w:color w:val="4F81BD"/>
                <w:sz w:val="32"/>
                <w:szCs w:val="26"/>
                <w:lang w:val="nl-NL" w:eastAsia="fr-FR"/>
              </w:rPr>
            </w:pPr>
          </w:p>
        </w:tc>
      </w:tr>
      <w:tr w:rsidR="00071562" w:rsidRPr="00912AC5" w14:paraId="6326D11C" w14:textId="77777777" w:rsidTr="00912AC5">
        <w:trPr>
          <w:trHeight w:val="2168"/>
        </w:trPr>
        <w:tc>
          <w:tcPr>
            <w:tcW w:w="2122" w:type="dxa"/>
          </w:tcPr>
          <w:p w14:paraId="77E365D2" w14:textId="77777777" w:rsidR="00071562" w:rsidRDefault="00071562" w:rsidP="00912AC5">
            <w:pPr>
              <w:spacing w:after="0" w:line="240" w:lineRule="auto"/>
              <w:rPr>
                <w:rFonts w:cs="Calibri"/>
                <w:lang w:val="nl-BE"/>
              </w:rPr>
            </w:pPr>
            <w:r>
              <w:rPr>
                <w:rFonts w:cs="Calibri"/>
                <w:lang w:val="nl-BE"/>
              </w:rPr>
              <w:t>WVV</w:t>
            </w:r>
          </w:p>
        </w:tc>
        <w:tc>
          <w:tcPr>
            <w:tcW w:w="5798" w:type="dxa"/>
            <w:shd w:val="clear" w:color="auto" w:fill="auto"/>
          </w:tcPr>
          <w:p w14:paraId="69C62452" w14:textId="77777777" w:rsidR="00071562" w:rsidRPr="000A1C13" w:rsidRDefault="00071562" w:rsidP="00912AC5">
            <w:pPr>
              <w:spacing w:after="0" w:line="240" w:lineRule="auto"/>
              <w:jc w:val="both"/>
              <w:rPr>
                <w:rFonts w:cstheme="minorHAnsi"/>
                <w:szCs w:val="20"/>
                <w:lang w:val="nl-BE"/>
              </w:rPr>
            </w:pPr>
            <w:r w:rsidRPr="000A1C13">
              <w:rPr>
                <w:rFonts w:cstheme="minorHAnsi"/>
                <w:szCs w:val="20"/>
                <w:lang w:val="nl-BE"/>
              </w:rPr>
              <w:t>Het bestuursorgaan stelt het voorstel tot grensoverschrijdende omzetting op. Dit voorstel vermeldt ten minste de rechtsvorm, de naam en de zetel van de stichting na omzetting evenals de naam en standplaats van de notaris voor wie de grensoverschrijdende omzetting zal worden verleden.</w:t>
            </w:r>
          </w:p>
          <w:p w14:paraId="716C4184" w14:textId="77777777" w:rsidR="00071562" w:rsidRPr="000A1C13" w:rsidRDefault="00071562" w:rsidP="00912AC5">
            <w:pPr>
              <w:autoSpaceDE w:val="0"/>
              <w:autoSpaceDN w:val="0"/>
              <w:adjustRightInd w:val="0"/>
              <w:spacing w:after="0" w:line="240" w:lineRule="auto"/>
              <w:jc w:val="both"/>
              <w:rPr>
                <w:rFonts w:cstheme="minorHAnsi"/>
                <w:szCs w:val="20"/>
                <w:lang w:val="nl-BE"/>
              </w:rPr>
            </w:pPr>
          </w:p>
          <w:p w14:paraId="611A5C16" w14:textId="77777777" w:rsidR="00071562" w:rsidRPr="000A1C13" w:rsidRDefault="00071562" w:rsidP="00912AC5">
            <w:pPr>
              <w:autoSpaceDE w:val="0"/>
              <w:autoSpaceDN w:val="0"/>
              <w:adjustRightInd w:val="0"/>
              <w:spacing w:after="0" w:line="240" w:lineRule="auto"/>
              <w:jc w:val="both"/>
              <w:rPr>
                <w:rFonts w:cstheme="minorHAnsi"/>
                <w:szCs w:val="20"/>
                <w:lang w:val="nl-BE"/>
              </w:rPr>
            </w:pPr>
            <w:r w:rsidRPr="000A1C13">
              <w:rPr>
                <w:rFonts w:cstheme="minorHAnsi"/>
                <w:szCs w:val="20"/>
                <w:lang w:val="nl-BE"/>
              </w:rPr>
              <w:t>Dit voorstel wordt neergelegd en bekendgemaakt overeenkomstig de artikelen 2:11 en 2:17.</w:t>
            </w:r>
          </w:p>
        </w:tc>
        <w:tc>
          <w:tcPr>
            <w:tcW w:w="5825" w:type="dxa"/>
            <w:gridSpan w:val="2"/>
            <w:shd w:val="clear" w:color="auto" w:fill="auto"/>
          </w:tcPr>
          <w:p w14:paraId="4B4BB100" w14:textId="77777777" w:rsidR="00071562" w:rsidRPr="00071562" w:rsidRDefault="00071562" w:rsidP="00912AC5">
            <w:pPr>
              <w:spacing w:after="0" w:line="240" w:lineRule="auto"/>
              <w:jc w:val="both"/>
              <w:rPr>
                <w:rFonts w:eastAsia="Calibri" w:cstheme="minorHAnsi"/>
                <w:szCs w:val="20"/>
                <w:lang w:val="fr-FR"/>
              </w:rPr>
            </w:pPr>
            <w:r w:rsidRPr="000A1C13">
              <w:rPr>
                <w:rFonts w:cstheme="minorHAnsi"/>
                <w:szCs w:val="20"/>
                <w:lang w:val="fr-FR"/>
              </w:rPr>
              <w:t>L’organe d’administration établit le projet de transformation transfrontalière. Ce projet mentionne au moins la forme légale, la dénomination et le siège de la fondation après la tra</w:t>
            </w:r>
            <w:r w:rsidRPr="00942DEE">
              <w:rPr>
                <w:rFonts w:cstheme="minorHAnsi"/>
                <w:szCs w:val="20"/>
                <w:lang w:val="fr-FR"/>
              </w:rPr>
              <w:t>nsformation ainsi que le nom et</w:t>
            </w:r>
            <w:r>
              <w:rPr>
                <w:rFonts w:cstheme="minorHAnsi"/>
                <w:szCs w:val="20"/>
                <w:lang w:val="fr-FR"/>
              </w:rPr>
              <w:t xml:space="preserve"> l</w:t>
            </w:r>
            <w:r w:rsidRPr="000A1C13">
              <w:rPr>
                <w:rFonts w:cstheme="minorHAnsi"/>
                <w:szCs w:val="20"/>
                <w:lang w:val="fr-FR"/>
              </w:rPr>
              <w:t>a résidence du notaire devant lequel la transformation</w:t>
            </w:r>
            <w:r>
              <w:rPr>
                <w:rFonts w:cstheme="minorHAnsi"/>
                <w:szCs w:val="20"/>
                <w:lang w:val="fr-FR"/>
              </w:rPr>
              <w:t xml:space="preserve"> </w:t>
            </w:r>
            <w:r w:rsidRPr="000A1C13">
              <w:rPr>
                <w:rFonts w:cstheme="minorHAnsi"/>
                <w:szCs w:val="20"/>
                <w:lang w:val="fr-FR"/>
              </w:rPr>
              <w:t>transfrontalière sera passée.</w:t>
            </w:r>
          </w:p>
          <w:p w14:paraId="31D23441" w14:textId="77777777" w:rsidR="00071562" w:rsidRDefault="00071562" w:rsidP="00912AC5">
            <w:pPr>
              <w:autoSpaceDE w:val="0"/>
              <w:autoSpaceDN w:val="0"/>
              <w:adjustRightInd w:val="0"/>
              <w:spacing w:after="0" w:line="240" w:lineRule="auto"/>
              <w:jc w:val="both"/>
              <w:rPr>
                <w:rFonts w:cstheme="minorHAnsi"/>
                <w:szCs w:val="20"/>
                <w:lang w:val="fr-FR"/>
              </w:rPr>
            </w:pPr>
          </w:p>
          <w:p w14:paraId="682B60A0" w14:textId="77777777" w:rsidR="00071562" w:rsidRPr="000A1C13" w:rsidRDefault="00071562" w:rsidP="00912AC5">
            <w:pPr>
              <w:autoSpaceDE w:val="0"/>
              <w:autoSpaceDN w:val="0"/>
              <w:adjustRightInd w:val="0"/>
              <w:spacing w:after="0" w:line="240" w:lineRule="auto"/>
              <w:jc w:val="both"/>
              <w:rPr>
                <w:rFonts w:cstheme="minorHAnsi"/>
                <w:szCs w:val="20"/>
                <w:lang w:val="fr-FR"/>
              </w:rPr>
            </w:pPr>
            <w:r w:rsidRPr="000A1C13">
              <w:rPr>
                <w:rFonts w:cstheme="minorHAnsi"/>
                <w:szCs w:val="20"/>
                <w:lang w:val="fr-FR"/>
              </w:rPr>
              <w:t>Ce projet es</w:t>
            </w:r>
            <w:r w:rsidRPr="00942DEE">
              <w:rPr>
                <w:rFonts w:cstheme="minorHAnsi"/>
                <w:szCs w:val="20"/>
                <w:lang w:val="fr-FR"/>
              </w:rPr>
              <w:t xml:space="preserve">t déposé et publié conformément </w:t>
            </w:r>
            <w:r w:rsidRPr="000A1C13">
              <w:rPr>
                <w:rFonts w:cstheme="minorHAnsi"/>
                <w:szCs w:val="20"/>
                <w:lang w:val="fr-FR"/>
              </w:rPr>
              <w:t>aux</w:t>
            </w:r>
            <w:r>
              <w:rPr>
                <w:rFonts w:cstheme="minorHAnsi"/>
                <w:szCs w:val="20"/>
                <w:lang w:val="fr-FR"/>
              </w:rPr>
              <w:t xml:space="preserve"> </w:t>
            </w:r>
            <w:r w:rsidRPr="000A1C13">
              <w:rPr>
                <w:rFonts w:cstheme="minorHAnsi"/>
                <w:szCs w:val="20"/>
                <w:lang w:val="fr-FR"/>
              </w:rPr>
              <w:t xml:space="preserve">articles </w:t>
            </w:r>
            <w:proofErr w:type="gramStart"/>
            <w:r w:rsidRPr="000A1C13">
              <w:rPr>
                <w:rFonts w:cstheme="minorHAnsi"/>
                <w:szCs w:val="20"/>
                <w:lang w:val="fr-FR"/>
              </w:rPr>
              <w:t>2:</w:t>
            </w:r>
            <w:proofErr w:type="gramEnd"/>
            <w:r w:rsidRPr="000A1C13">
              <w:rPr>
                <w:rFonts w:cstheme="minorHAnsi"/>
                <w:szCs w:val="20"/>
                <w:lang w:val="fr-FR"/>
              </w:rPr>
              <w:t>11 et 2:17.</w:t>
            </w:r>
          </w:p>
        </w:tc>
      </w:tr>
      <w:tr w:rsidR="00481D74" w:rsidRPr="00912AC5" w14:paraId="5A1CDEF7" w14:textId="77777777" w:rsidTr="00481D74">
        <w:trPr>
          <w:trHeight w:val="436"/>
        </w:trPr>
        <w:tc>
          <w:tcPr>
            <w:tcW w:w="2122" w:type="dxa"/>
          </w:tcPr>
          <w:p w14:paraId="63310A18" w14:textId="77777777" w:rsidR="00481D74" w:rsidRPr="00EA5C0C" w:rsidRDefault="00481D74" w:rsidP="00E9206C">
            <w:pPr>
              <w:spacing w:after="0"/>
            </w:pPr>
            <w:proofErr w:type="spellStart"/>
            <w:r w:rsidRPr="00EA5C0C">
              <w:t>Ontwerp</w:t>
            </w:r>
            <w:proofErr w:type="spellEnd"/>
          </w:p>
        </w:tc>
        <w:tc>
          <w:tcPr>
            <w:tcW w:w="5798" w:type="dxa"/>
            <w:shd w:val="clear" w:color="auto" w:fill="auto"/>
          </w:tcPr>
          <w:p w14:paraId="6B5D1C46" w14:textId="77777777" w:rsidR="00481D74" w:rsidRPr="00EA5C0C" w:rsidRDefault="00481D74" w:rsidP="00E9206C">
            <w:pPr>
              <w:spacing w:after="0"/>
            </w:pPr>
            <w:proofErr w:type="spellStart"/>
            <w:r w:rsidRPr="00EA5C0C">
              <w:t>Geen</w:t>
            </w:r>
            <w:proofErr w:type="spellEnd"/>
            <w:r w:rsidRPr="00EA5C0C">
              <w:t xml:space="preserve"> </w:t>
            </w:r>
            <w:proofErr w:type="spellStart"/>
            <w:r w:rsidRPr="00EA5C0C">
              <w:t>artikel</w:t>
            </w:r>
            <w:proofErr w:type="spellEnd"/>
            <w:r>
              <w:t>.</w:t>
            </w:r>
          </w:p>
        </w:tc>
        <w:tc>
          <w:tcPr>
            <w:tcW w:w="5825" w:type="dxa"/>
            <w:gridSpan w:val="2"/>
            <w:shd w:val="clear" w:color="auto" w:fill="auto"/>
          </w:tcPr>
          <w:p w14:paraId="6E12964C" w14:textId="77777777" w:rsidR="00481D74" w:rsidRDefault="00481D74" w:rsidP="00E9206C">
            <w:pPr>
              <w:spacing w:after="0"/>
            </w:pPr>
            <w:r w:rsidRPr="00EA5C0C">
              <w:t xml:space="preserve">Pas </w:t>
            </w:r>
            <w:proofErr w:type="spellStart"/>
            <w:r w:rsidRPr="00EA5C0C">
              <w:t>d’article</w:t>
            </w:r>
            <w:proofErr w:type="spellEnd"/>
            <w:r>
              <w:t>.</w:t>
            </w:r>
          </w:p>
        </w:tc>
      </w:tr>
      <w:tr w:rsidR="00481D74" w:rsidRPr="00335353" w14:paraId="7A2FB1B0" w14:textId="77777777" w:rsidTr="00912AC5">
        <w:trPr>
          <w:trHeight w:val="426"/>
        </w:trPr>
        <w:tc>
          <w:tcPr>
            <w:tcW w:w="2122" w:type="dxa"/>
          </w:tcPr>
          <w:p w14:paraId="20A27F3A" w14:textId="77777777" w:rsidR="00481D74" w:rsidRPr="00335353" w:rsidRDefault="00481D74" w:rsidP="00912AC5">
            <w:pPr>
              <w:spacing w:after="0" w:line="240" w:lineRule="auto"/>
              <w:rPr>
                <w:rFonts w:cs="Calibri"/>
                <w:lang w:val="fr-FR"/>
              </w:rPr>
            </w:pPr>
            <w:proofErr w:type="spellStart"/>
            <w:r>
              <w:rPr>
                <w:rFonts w:cs="Calibri"/>
                <w:lang w:val="fr-FR"/>
              </w:rPr>
              <w:t>Voorontwerp</w:t>
            </w:r>
            <w:proofErr w:type="spellEnd"/>
          </w:p>
        </w:tc>
        <w:tc>
          <w:tcPr>
            <w:tcW w:w="5798" w:type="dxa"/>
            <w:shd w:val="clear" w:color="auto" w:fill="auto"/>
          </w:tcPr>
          <w:p w14:paraId="14F79137" w14:textId="77777777" w:rsidR="00481D74" w:rsidRPr="00335353" w:rsidRDefault="00481D74" w:rsidP="00912AC5">
            <w:pPr>
              <w:spacing w:after="0" w:line="240" w:lineRule="auto"/>
              <w:jc w:val="both"/>
              <w:rPr>
                <w:rFonts w:cstheme="minorHAnsi"/>
                <w:szCs w:val="20"/>
                <w:lang w:val="fr-FR"/>
              </w:rPr>
            </w:pPr>
            <w:proofErr w:type="spellStart"/>
            <w:r>
              <w:rPr>
                <w:rFonts w:cstheme="minorHAnsi"/>
                <w:szCs w:val="20"/>
                <w:lang w:val="fr-FR"/>
              </w:rPr>
              <w:t>Geen</w:t>
            </w:r>
            <w:proofErr w:type="spellEnd"/>
            <w:r>
              <w:rPr>
                <w:rFonts w:cstheme="minorHAnsi"/>
                <w:szCs w:val="20"/>
                <w:lang w:val="fr-FR"/>
              </w:rPr>
              <w:t xml:space="preserve"> </w:t>
            </w:r>
            <w:proofErr w:type="spellStart"/>
            <w:r>
              <w:rPr>
                <w:rFonts w:cstheme="minorHAnsi"/>
                <w:szCs w:val="20"/>
                <w:lang w:val="fr-FR"/>
              </w:rPr>
              <w:t>artikel</w:t>
            </w:r>
            <w:proofErr w:type="spellEnd"/>
            <w:r>
              <w:rPr>
                <w:rFonts w:cstheme="minorHAnsi"/>
                <w:szCs w:val="20"/>
                <w:lang w:val="fr-FR"/>
              </w:rPr>
              <w:t>.</w:t>
            </w:r>
          </w:p>
        </w:tc>
        <w:tc>
          <w:tcPr>
            <w:tcW w:w="5825" w:type="dxa"/>
            <w:gridSpan w:val="2"/>
            <w:shd w:val="clear" w:color="auto" w:fill="auto"/>
          </w:tcPr>
          <w:p w14:paraId="788AA6D8" w14:textId="77777777" w:rsidR="00481D74" w:rsidRPr="000A1C13" w:rsidRDefault="00481D74" w:rsidP="00912AC5">
            <w:pPr>
              <w:spacing w:after="0" w:line="240" w:lineRule="auto"/>
              <w:jc w:val="both"/>
              <w:rPr>
                <w:rFonts w:cstheme="minorHAnsi"/>
                <w:szCs w:val="20"/>
                <w:lang w:val="fr-FR"/>
              </w:rPr>
            </w:pPr>
            <w:r>
              <w:rPr>
                <w:rFonts w:cstheme="minorHAnsi"/>
                <w:szCs w:val="20"/>
                <w:lang w:val="fr-FR"/>
              </w:rPr>
              <w:t>Pas d’article.</w:t>
            </w:r>
          </w:p>
        </w:tc>
      </w:tr>
      <w:tr w:rsidR="00481D74" w:rsidRPr="00335353" w14:paraId="4C30E323" w14:textId="77777777" w:rsidTr="00912AC5">
        <w:trPr>
          <w:trHeight w:val="411"/>
        </w:trPr>
        <w:tc>
          <w:tcPr>
            <w:tcW w:w="2122" w:type="dxa"/>
          </w:tcPr>
          <w:p w14:paraId="12C0ABA5" w14:textId="77777777" w:rsidR="00481D74" w:rsidRPr="001C6EEC" w:rsidRDefault="00481D74" w:rsidP="00912AC5">
            <w:pPr>
              <w:spacing w:after="0"/>
            </w:pPr>
            <w:bookmarkStart w:id="0" w:name="_GoBack"/>
            <w:bookmarkEnd w:id="0"/>
            <w:proofErr w:type="spellStart"/>
            <w:r>
              <w:t>MvT</w:t>
            </w:r>
            <w:proofErr w:type="spellEnd"/>
          </w:p>
        </w:tc>
        <w:tc>
          <w:tcPr>
            <w:tcW w:w="5798" w:type="dxa"/>
            <w:shd w:val="clear" w:color="auto" w:fill="auto"/>
          </w:tcPr>
          <w:p w14:paraId="0485926A" w14:textId="77777777" w:rsidR="00481D74" w:rsidRPr="001C6EEC" w:rsidRDefault="00481D74" w:rsidP="00912AC5">
            <w:pPr>
              <w:spacing w:after="0"/>
            </w:pPr>
            <w:proofErr w:type="spellStart"/>
            <w:r>
              <w:t>Geen</w:t>
            </w:r>
            <w:proofErr w:type="spellEnd"/>
            <w:r>
              <w:t xml:space="preserve"> </w:t>
            </w:r>
            <w:proofErr w:type="spellStart"/>
            <w:r>
              <w:t>opmerkingen</w:t>
            </w:r>
            <w:proofErr w:type="spellEnd"/>
            <w:r>
              <w:t>.</w:t>
            </w:r>
          </w:p>
        </w:tc>
        <w:tc>
          <w:tcPr>
            <w:tcW w:w="5825" w:type="dxa"/>
            <w:gridSpan w:val="2"/>
            <w:shd w:val="clear" w:color="auto" w:fill="auto"/>
          </w:tcPr>
          <w:p w14:paraId="134EAC33" w14:textId="77777777" w:rsidR="00481D74" w:rsidRPr="001C6EEC" w:rsidRDefault="00481D74" w:rsidP="00912AC5">
            <w:pPr>
              <w:spacing w:after="0"/>
            </w:pPr>
            <w:r>
              <w:t xml:space="preserve">Pas de </w:t>
            </w:r>
            <w:proofErr w:type="spellStart"/>
            <w:r>
              <w:t>remarques</w:t>
            </w:r>
            <w:proofErr w:type="spellEnd"/>
            <w:r>
              <w:t>.</w:t>
            </w:r>
          </w:p>
        </w:tc>
      </w:tr>
      <w:tr w:rsidR="00481D74" w:rsidRPr="00335353" w14:paraId="4D07BB0D" w14:textId="77777777" w:rsidTr="00912AC5">
        <w:trPr>
          <w:trHeight w:val="417"/>
        </w:trPr>
        <w:tc>
          <w:tcPr>
            <w:tcW w:w="2122" w:type="dxa"/>
          </w:tcPr>
          <w:p w14:paraId="0A86A1EA" w14:textId="77777777" w:rsidR="00481D74" w:rsidRPr="001C6EEC" w:rsidRDefault="00481D74" w:rsidP="00912AC5">
            <w:pPr>
              <w:spacing w:after="0"/>
            </w:pPr>
            <w:proofErr w:type="spellStart"/>
            <w:r>
              <w:t>RvSt</w:t>
            </w:r>
            <w:proofErr w:type="spellEnd"/>
          </w:p>
        </w:tc>
        <w:tc>
          <w:tcPr>
            <w:tcW w:w="5798" w:type="dxa"/>
            <w:shd w:val="clear" w:color="auto" w:fill="auto"/>
          </w:tcPr>
          <w:p w14:paraId="69FE4C92" w14:textId="77777777" w:rsidR="00481D74" w:rsidRPr="001C6EEC" w:rsidRDefault="00481D74" w:rsidP="00912AC5">
            <w:pPr>
              <w:spacing w:after="0"/>
            </w:pPr>
            <w:proofErr w:type="spellStart"/>
            <w:r>
              <w:t>Geen</w:t>
            </w:r>
            <w:proofErr w:type="spellEnd"/>
            <w:r>
              <w:t xml:space="preserve"> </w:t>
            </w:r>
            <w:proofErr w:type="spellStart"/>
            <w:r>
              <w:t>opmerkingen</w:t>
            </w:r>
            <w:proofErr w:type="spellEnd"/>
            <w:r>
              <w:t>.</w:t>
            </w:r>
          </w:p>
        </w:tc>
        <w:tc>
          <w:tcPr>
            <w:tcW w:w="5825" w:type="dxa"/>
            <w:gridSpan w:val="2"/>
            <w:shd w:val="clear" w:color="auto" w:fill="auto"/>
          </w:tcPr>
          <w:p w14:paraId="5BCC7094" w14:textId="77777777" w:rsidR="00481D74" w:rsidRPr="001C6EEC" w:rsidRDefault="00481D74" w:rsidP="00912AC5">
            <w:pPr>
              <w:spacing w:after="0"/>
            </w:pPr>
            <w:r>
              <w:t xml:space="preserve">Pas de </w:t>
            </w:r>
            <w:proofErr w:type="spellStart"/>
            <w:r>
              <w:t>remarques</w:t>
            </w:r>
            <w:proofErr w:type="spellEnd"/>
            <w:r>
              <w:t>.</w:t>
            </w:r>
          </w:p>
        </w:tc>
      </w:tr>
    </w:tbl>
    <w:p w14:paraId="3C9FC108" w14:textId="77777777" w:rsidR="001203BA" w:rsidRPr="0047203B" w:rsidRDefault="001203BA" w:rsidP="001203BA">
      <w:pPr>
        <w:rPr>
          <w:lang w:val="fr-FR"/>
        </w:rPr>
      </w:pPr>
    </w:p>
    <w:p w14:paraId="57BD2B8B"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71562"/>
    <w:rsid w:val="000B17B4"/>
    <w:rsid w:val="000D6EAF"/>
    <w:rsid w:val="000E14C5"/>
    <w:rsid w:val="000F28E4"/>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66937"/>
    <w:rsid w:val="00173563"/>
    <w:rsid w:val="00181A11"/>
    <w:rsid w:val="00191BAC"/>
    <w:rsid w:val="00193578"/>
    <w:rsid w:val="001B29CB"/>
    <w:rsid w:val="001C36B7"/>
    <w:rsid w:val="001D27E0"/>
    <w:rsid w:val="001D5AD6"/>
    <w:rsid w:val="00214ADA"/>
    <w:rsid w:val="002337A0"/>
    <w:rsid w:val="00251BBF"/>
    <w:rsid w:val="00253930"/>
    <w:rsid w:val="00262FAA"/>
    <w:rsid w:val="0026584A"/>
    <w:rsid w:val="00271C8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35353"/>
    <w:rsid w:val="00340C21"/>
    <w:rsid w:val="003564D8"/>
    <w:rsid w:val="00357D30"/>
    <w:rsid w:val="00367502"/>
    <w:rsid w:val="003831C0"/>
    <w:rsid w:val="00392936"/>
    <w:rsid w:val="003959FD"/>
    <w:rsid w:val="003A1C6D"/>
    <w:rsid w:val="003A3D34"/>
    <w:rsid w:val="003A7991"/>
    <w:rsid w:val="003B06EB"/>
    <w:rsid w:val="003C38B1"/>
    <w:rsid w:val="003D744D"/>
    <w:rsid w:val="003F24EE"/>
    <w:rsid w:val="003F6F60"/>
    <w:rsid w:val="00415C03"/>
    <w:rsid w:val="00423115"/>
    <w:rsid w:val="004334BF"/>
    <w:rsid w:val="00441E30"/>
    <w:rsid w:val="004443F2"/>
    <w:rsid w:val="004637CE"/>
    <w:rsid w:val="0047203B"/>
    <w:rsid w:val="00481D74"/>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86C06"/>
    <w:rsid w:val="006920C9"/>
    <w:rsid w:val="006A735D"/>
    <w:rsid w:val="006B2AA7"/>
    <w:rsid w:val="006C529C"/>
    <w:rsid w:val="006D501B"/>
    <w:rsid w:val="00704B7A"/>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2AC5"/>
    <w:rsid w:val="00913896"/>
    <w:rsid w:val="00916E5F"/>
    <w:rsid w:val="009172D4"/>
    <w:rsid w:val="00931894"/>
    <w:rsid w:val="00935E60"/>
    <w:rsid w:val="00943313"/>
    <w:rsid w:val="009460AE"/>
    <w:rsid w:val="009627E9"/>
    <w:rsid w:val="0098698D"/>
    <w:rsid w:val="009A4260"/>
    <w:rsid w:val="009B3BE6"/>
    <w:rsid w:val="009C0DC9"/>
    <w:rsid w:val="009D0B3E"/>
    <w:rsid w:val="009F648C"/>
    <w:rsid w:val="009F7906"/>
    <w:rsid w:val="00A0074A"/>
    <w:rsid w:val="00A01EFB"/>
    <w:rsid w:val="00A152BE"/>
    <w:rsid w:val="00A72BBC"/>
    <w:rsid w:val="00A7675D"/>
    <w:rsid w:val="00A820D7"/>
    <w:rsid w:val="00A87F77"/>
    <w:rsid w:val="00AA0CC7"/>
    <w:rsid w:val="00AA1A7C"/>
    <w:rsid w:val="00AA5A92"/>
    <w:rsid w:val="00AC1B18"/>
    <w:rsid w:val="00AC1E91"/>
    <w:rsid w:val="00AC2D5F"/>
    <w:rsid w:val="00AC6281"/>
    <w:rsid w:val="00AC6758"/>
    <w:rsid w:val="00AD4244"/>
    <w:rsid w:val="00AE0088"/>
    <w:rsid w:val="00B14FC3"/>
    <w:rsid w:val="00B15F17"/>
    <w:rsid w:val="00B41CE6"/>
    <w:rsid w:val="00B43558"/>
    <w:rsid w:val="00B44890"/>
    <w:rsid w:val="00B50606"/>
    <w:rsid w:val="00B61E27"/>
    <w:rsid w:val="00B6333A"/>
    <w:rsid w:val="00B779CF"/>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7A8C"/>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B5C97"/>
    <w:rsid w:val="00DE1FCC"/>
    <w:rsid w:val="00E15370"/>
    <w:rsid w:val="00E15CFE"/>
    <w:rsid w:val="00E21F8D"/>
    <w:rsid w:val="00E26DE4"/>
    <w:rsid w:val="00E511E0"/>
    <w:rsid w:val="00E719D5"/>
    <w:rsid w:val="00E72BF6"/>
    <w:rsid w:val="00E94056"/>
    <w:rsid w:val="00EA3D66"/>
    <w:rsid w:val="00EA7FDC"/>
    <w:rsid w:val="00EB2EF1"/>
    <w:rsid w:val="00EB4929"/>
    <w:rsid w:val="00EC77EF"/>
    <w:rsid w:val="00ED31D7"/>
    <w:rsid w:val="00ED3B78"/>
    <w:rsid w:val="00EE17D3"/>
    <w:rsid w:val="00EE44AC"/>
    <w:rsid w:val="00F03C83"/>
    <w:rsid w:val="00F20FCB"/>
    <w:rsid w:val="00F234EA"/>
    <w:rsid w:val="00F26581"/>
    <w:rsid w:val="00F301AA"/>
    <w:rsid w:val="00F31712"/>
    <w:rsid w:val="00F31AEF"/>
    <w:rsid w:val="00F343D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99B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2019-11-04T14:57:00Z</dcterms:created>
  <dcterms:modified xsi:type="dcterms:W3CDTF">2022-02-07T12:26:00Z</dcterms:modified>
</cp:coreProperties>
</file>