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67"/>
        <w:gridCol w:w="5387"/>
        <w:gridCol w:w="5953"/>
      </w:tblGrid>
      <w:tr w:rsidR="001203BA" w:rsidRPr="009460AE" w14:paraId="13C7869D" w14:textId="77777777" w:rsidTr="00195EBD">
        <w:tc>
          <w:tcPr>
            <w:tcW w:w="2405" w:type="dxa"/>
            <w:gridSpan w:val="2"/>
          </w:tcPr>
          <w:p w14:paraId="2BB6704A" w14:textId="77777777" w:rsidR="001203BA" w:rsidRPr="00B07AC9" w:rsidRDefault="0068143A" w:rsidP="0088013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14:72</w:t>
            </w:r>
          </w:p>
        </w:tc>
        <w:tc>
          <w:tcPr>
            <w:tcW w:w="11340" w:type="dxa"/>
            <w:gridSpan w:val="2"/>
            <w:shd w:val="clear" w:color="auto" w:fill="auto"/>
          </w:tcPr>
          <w:p w14:paraId="10FEA333" w14:textId="77777777" w:rsidR="001B29CB" w:rsidRPr="00C47A8C" w:rsidRDefault="001B29CB" w:rsidP="0088013B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193BB7EA" w14:textId="77777777" w:rsidTr="00195EBD">
        <w:tc>
          <w:tcPr>
            <w:tcW w:w="1838" w:type="dxa"/>
          </w:tcPr>
          <w:p w14:paraId="6883F984" w14:textId="77777777" w:rsidR="001203BA" w:rsidRPr="00B07AC9" w:rsidRDefault="001203BA" w:rsidP="0088013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907" w:type="dxa"/>
            <w:gridSpan w:val="3"/>
            <w:shd w:val="clear" w:color="auto" w:fill="auto"/>
          </w:tcPr>
          <w:p w14:paraId="2A083DE8" w14:textId="77777777" w:rsidR="001203BA" w:rsidRPr="007B17CA" w:rsidRDefault="001203BA" w:rsidP="0088013B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68143A" w:rsidRPr="00E01B66" w14:paraId="4C330F72" w14:textId="77777777" w:rsidTr="0088013B">
        <w:trPr>
          <w:trHeight w:val="557"/>
        </w:trPr>
        <w:tc>
          <w:tcPr>
            <w:tcW w:w="1838" w:type="dxa"/>
          </w:tcPr>
          <w:p w14:paraId="230B3C30" w14:textId="77777777" w:rsidR="0068143A" w:rsidRDefault="0068143A" w:rsidP="0088013B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110CF6A" w14:textId="77777777" w:rsidR="0068143A" w:rsidRPr="000A1C13" w:rsidRDefault="0068143A" w:rsidP="0088013B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Uiterlijk binnen twee maanden na de bekendmaking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het omzettingsvoorstel in de Bijlagen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 xml:space="preserve">bij het </w:t>
            </w:r>
            <w:r w:rsidRPr="000A1C13">
              <w:rPr>
                <w:rFonts w:cstheme="minorHAnsi"/>
                <w:i/>
                <w:iCs/>
                <w:lang w:val="nl-BE"/>
              </w:rPr>
              <w:t>Belgisch Staatsblad</w:t>
            </w:r>
            <w:r w:rsidRPr="00942DEE">
              <w:rPr>
                <w:rFonts w:cstheme="minorHAnsi"/>
                <w:lang w:val="nl-BE"/>
              </w:rPr>
              <w:t>, kunnen de schuldeisers,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niettegenstaande andersluidende bepaling, een zekerheid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of enige andere waarborg eisen van de stichting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voor hun schuldvorderingen die op het tijdstip van 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bekendmaking vas</w:t>
            </w:r>
            <w:r w:rsidRPr="00942DEE">
              <w:rPr>
                <w:rFonts w:cstheme="minorHAnsi"/>
                <w:lang w:val="nl-BE"/>
              </w:rPr>
              <w:t>tstaand maar nog niet opeisbaar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zijn evenals voor hun schuldvorderingen waarvoor in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rechte of via arbitrage een vordering tegen de stichting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werd ingesteld vóór de bekendmaking van het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omzettingsvoorstel.</w:t>
            </w:r>
          </w:p>
          <w:p w14:paraId="7CF1BE0A" w14:textId="77777777" w:rsidR="0068143A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6114901A" w14:textId="77777777" w:rsidR="0068143A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 xml:space="preserve">Daartoe richt de schuldeiser </w:t>
            </w:r>
            <w:r w:rsidRPr="00942DEE">
              <w:rPr>
                <w:rFonts w:cstheme="minorHAnsi"/>
                <w:lang w:val="nl-BE"/>
              </w:rPr>
              <w:t>tegelijkertijd een schriftelijk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verzoek aan de stichting en de notaris vermeld in het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omzettingsvoorstel, op straffe van niet ontvankelijkheid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zijn verzoek.</w:t>
            </w:r>
          </w:p>
          <w:p w14:paraId="6CE90E3C" w14:textId="77777777" w:rsidR="0068143A" w:rsidRPr="000A1C13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43D3F701" w14:textId="77777777" w:rsidR="0068143A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stichting kan deze vordering afweren door de</w:t>
            </w:r>
            <w:r w:rsidR="0088013B"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schuldvordering te betalen tegen haar waarde,</w:t>
            </w:r>
            <w:r>
              <w:rPr>
                <w:rFonts w:cstheme="minorHAnsi"/>
                <w:lang w:val="nl-BE"/>
              </w:rPr>
              <w:t xml:space="preserve"> </w:t>
            </w:r>
            <w:r w:rsidRPr="00942DEE">
              <w:rPr>
                <w:rFonts w:cstheme="minorHAnsi"/>
                <w:lang w:val="nl-BE"/>
              </w:rPr>
              <w:t>na aftrek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het disconto.</w:t>
            </w:r>
          </w:p>
          <w:p w14:paraId="35B7A7B9" w14:textId="77777777" w:rsidR="0068143A" w:rsidRPr="000A1C13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61AA2D2F" w14:textId="77777777" w:rsidR="0068143A" w:rsidRPr="000A1C13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Indien geen overeens</w:t>
            </w:r>
            <w:r w:rsidRPr="00942DEE">
              <w:rPr>
                <w:rFonts w:cstheme="minorHAnsi"/>
                <w:lang w:val="nl-BE"/>
              </w:rPr>
              <w:t>temming wordt bereikt of indien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schuldeiser geen voldoening heeft gekregen, legt 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meest gerede partij het geschil voor aan de voorzitter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de ondernemingsrechtbank van de zetel van 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schuldplichtige sti</w:t>
            </w:r>
            <w:r w:rsidRPr="00942DEE">
              <w:rPr>
                <w:rFonts w:cstheme="minorHAnsi"/>
                <w:lang w:val="nl-BE"/>
              </w:rPr>
              <w:t xml:space="preserve">chting, zitting houdend in kort </w:t>
            </w:r>
            <w:r w:rsidRPr="000A1C13">
              <w:rPr>
                <w:rFonts w:cstheme="minorHAnsi"/>
                <w:lang w:val="nl-BE"/>
              </w:rPr>
              <w:t>geding.</w:t>
            </w:r>
          </w:p>
          <w:p w14:paraId="58946121" w14:textId="77777777" w:rsidR="0068143A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4F5F0EE5" w14:textId="77777777" w:rsidR="0068143A" w:rsidRPr="000A1C13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Zonder afbreuk te</w:t>
            </w:r>
            <w:r w:rsidRPr="00942DEE">
              <w:rPr>
                <w:rFonts w:cstheme="minorHAnsi"/>
                <w:lang w:val="nl-BE"/>
              </w:rPr>
              <w:t xml:space="preserve"> doen aan de grond van de zaak,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bepaalt de voorzitter de zekerheid die de stichting moet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stellen en de termijn waarbinnen dit moet gebeuren,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tenzij hij beslist dat geen zekerheid is vereist gelet op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 xml:space="preserve">de waarborgen en voorrechten </w:t>
            </w:r>
            <w:r w:rsidRPr="000A1C13">
              <w:rPr>
                <w:rFonts w:cstheme="minorHAnsi"/>
                <w:lang w:val="nl-BE"/>
              </w:rPr>
              <w:lastRenderedPageBreak/>
              <w:t>waarover de schuldeiser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beschikt of op de solvabiliteit van de stichting.</w:t>
            </w:r>
          </w:p>
        </w:tc>
        <w:tc>
          <w:tcPr>
            <w:tcW w:w="5953" w:type="dxa"/>
            <w:shd w:val="clear" w:color="auto" w:fill="auto"/>
          </w:tcPr>
          <w:p w14:paraId="0CCB5437" w14:textId="77777777" w:rsidR="0068143A" w:rsidRPr="0068143A" w:rsidRDefault="0068143A" w:rsidP="0088013B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lastRenderedPageBreak/>
              <w:t>Au plus tard dans les deux mois de la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publication aux Annexes du </w:t>
            </w:r>
            <w:r w:rsidRPr="000A1C13">
              <w:rPr>
                <w:rFonts w:cstheme="minorHAnsi"/>
                <w:i/>
                <w:iCs/>
                <w:lang w:val="fr-FR"/>
              </w:rPr>
              <w:t xml:space="preserve">Moniteur belge </w:t>
            </w:r>
            <w:r w:rsidRPr="000A1C13">
              <w:rPr>
                <w:rFonts w:cstheme="minorHAnsi"/>
                <w:lang w:val="fr-FR"/>
              </w:rPr>
              <w:t>du projet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de transformation, les créanciers ont, nonobstant toute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disposition contraire, le droit d’exiger une sûreté ou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toute autre garantie de la fondation pour leurs créances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certaines mais non encore exigibles au moment de la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publication et, pour les créances faisant l’objet d’une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action introduite en justice ou par voie d’arbitrage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contre la fondation, av</w:t>
            </w:r>
            <w:r w:rsidRPr="005C5F8E">
              <w:rPr>
                <w:rFonts w:cstheme="minorHAnsi"/>
                <w:lang w:val="fr-FR"/>
              </w:rPr>
              <w:t>ant la publication du projet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transformation.</w:t>
            </w:r>
          </w:p>
          <w:p w14:paraId="6F6A8078" w14:textId="77777777" w:rsidR="0068143A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63CF682A" w14:textId="77777777" w:rsidR="0068143A" w:rsidRPr="000A1C13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À cet effet et sous peine d’irrecevabilité de la requê</w:t>
            </w:r>
            <w:r w:rsidRPr="005C5F8E">
              <w:rPr>
                <w:rFonts w:cstheme="minorHAnsi"/>
                <w:lang w:val="fr-FR"/>
              </w:rPr>
              <w:t>te,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le créancier adresse en même temps une demande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écrite à la fondation et au notaire mentionné dans 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projet de transformation.</w:t>
            </w:r>
          </w:p>
          <w:p w14:paraId="26DBF4BE" w14:textId="77777777" w:rsidR="0068143A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5F48DC90" w14:textId="77777777" w:rsidR="0068143A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La fondatio</w:t>
            </w:r>
            <w:r w:rsidRPr="005C5F8E">
              <w:rPr>
                <w:rFonts w:cstheme="minorHAnsi"/>
                <w:lang w:val="fr-FR"/>
              </w:rPr>
              <w:t>n peut écarter cette demande en payant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la créance à sa valeur, après déduction de l’escompte.</w:t>
            </w:r>
          </w:p>
          <w:p w14:paraId="09425B5B" w14:textId="77777777" w:rsidR="0068143A" w:rsidRPr="000A1C13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51B759C5" w14:textId="77777777" w:rsidR="0068143A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À défaut d’accord ou si le créan</w:t>
            </w:r>
            <w:r w:rsidRPr="005C5F8E">
              <w:rPr>
                <w:rFonts w:cstheme="minorHAnsi"/>
                <w:lang w:val="fr-FR"/>
              </w:rPr>
              <w:t>cier n’a pas reçu satisfaction,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la partie la plus diligente soumet la contestation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au président du tribunal de l’entreprise du siège de la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fondation débitrice, siégeant en référé.</w:t>
            </w:r>
          </w:p>
          <w:p w14:paraId="01FBBEC0" w14:textId="77777777" w:rsidR="0068143A" w:rsidRPr="000A1C13" w:rsidRDefault="0068143A" w:rsidP="00880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 </w:t>
            </w:r>
          </w:p>
          <w:p w14:paraId="31D1799B" w14:textId="77777777" w:rsidR="0068143A" w:rsidRPr="000A1C13" w:rsidRDefault="0068143A" w:rsidP="0088013B">
            <w:pPr>
              <w:spacing w:after="0" w:line="240" w:lineRule="auto"/>
              <w:jc w:val="both"/>
              <w:rPr>
                <w:rFonts w:eastAsia="Calibri" w:cstheme="minorHAnsi"/>
                <w:lang w:val="fr-BE"/>
              </w:rPr>
            </w:pPr>
            <w:r w:rsidRPr="000A1C13">
              <w:rPr>
                <w:rFonts w:cstheme="minorHAnsi"/>
                <w:lang w:val="fr-FR"/>
              </w:rPr>
              <w:t>Tous droits saufs au fond, le président détermine la sûreté à fournir par la fondation et fixe le délai dans lequel elle doit être constituée, à moins qu’il ne décide qu’aucune sûreté n’est requise, eu égard soit aux garanties et privilèges dont jouit le créancier, soit à la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solvabilité de la fondation.</w:t>
            </w:r>
          </w:p>
        </w:tc>
      </w:tr>
      <w:tr w:rsidR="00E01B66" w:rsidRPr="00E01B66" w14:paraId="47B7E9F7" w14:textId="77777777" w:rsidTr="0088013B">
        <w:trPr>
          <w:trHeight w:val="557"/>
        </w:trPr>
        <w:tc>
          <w:tcPr>
            <w:tcW w:w="1838" w:type="dxa"/>
          </w:tcPr>
          <w:p w14:paraId="5DE4549D" w14:textId="77777777" w:rsidR="00E01B66" w:rsidRPr="00FC19FF" w:rsidRDefault="00E01B66" w:rsidP="00E9206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Ontwerp</w:t>
            </w:r>
            <w:proofErr w:type="spellEnd"/>
          </w:p>
        </w:tc>
        <w:tc>
          <w:tcPr>
            <w:tcW w:w="5954" w:type="dxa"/>
            <w:gridSpan w:val="2"/>
            <w:shd w:val="clear" w:color="auto" w:fill="auto"/>
          </w:tcPr>
          <w:p w14:paraId="1B8F00D3" w14:textId="77777777" w:rsidR="00E01B66" w:rsidRPr="00FC19FF" w:rsidRDefault="00E01B66" w:rsidP="00E920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81F66CF" w14:textId="77777777" w:rsidR="00E01B66" w:rsidRPr="000A1C13" w:rsidRDefault="00E01B66" w:rsidP="00E920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E01B66" w:rsidRPr="00FC19FF" w14:paraId="34595BBC" w14:textId="77777777" w:rsidTr="0088013B">
        <w:trPr>
          <w:trHeight w:val="410"/>
        </w:trPr>
        <w:tc>
          <w:tcPr>
            <w:tcW w:w="1838" w:type="dxa"/>
          </w:tcPr>
          <w:p w14:paraId="75978F9B" w14:textId="77777777" w:rsidR="00E01B66" w:rsidRPr="00FC19FF" w:rsidRDefault="00E01B66" w:rsidP="0088013B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54" w:type="dxa"/>
            <w:gridSpan w:val="2"/>
            <w:shd w:val="clear" w:color="auto" w:fill="auto"/>
          </w:tcPr>
          <w:p w14:paraId="526D1635" w14:textId="77777777" w:rsidR="00E01B66" w:rsidRPr="00FC19FF" w:rsidRDefault="00E01B66" w:rsidP="0088013B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DF9D47C" w14:textId="77777777" w:rsidR="00E01B66" w:rsidRPr="000A1C13" w:rsidRDefault="00E01B66" w:rsidP="0088013B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E01B66" w:rsidRPr="00FC19FF" w14:paraId="70507A00" w14:textId="77777777" w:rsidTr="0088013B">
        <w:trPr>
          <w:trHeight w:val="421"/>
        </w:trPr>
        <w:tc>
          <w:tcPr>
            <w:tcW w:w="1838" w:type="dxa"/>
          </w:tcPr>
          <w:p w14:paraId="63210819" w14:textId="77777777" w:rsidR="00E01B66" w:rsidRPr="001C6EEC" w:rsidRDefault="00E01B66" w:rsidP="0088013B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54" w:type="dxa"/>
            <w:gridSpan w:val="2"/>
            <w:shd w:val="clear" w:color="auto" w:fill="auto"/>
          </w:tcPr>
          <w:p w14:paraId="054087E5" w14:textId="77777777" w:rsidR="00E01B66" w:rsidRPr="001C6EEC" w:rsidRDefault="00E01B66" w:rsidP="0088013B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17AA0362" w14:textId="77777777" w:rsidR="00E01B66" w:rsidRPr="001C6EEC" w:rsidRDefault="00E01B66" w:rsidP="0088013B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E01B66" w:rsidRPr="00FC19FF" w14:paraId="474B978C" w14:textId="77777777" w:rsidTr="0088013B">
        <w:trPr>
          <w:trHeight w:val="413"/>
        </w:trPr>
        <w:tc>
          <w:tcPr>
            <w:tcW w:w="1838" w:type="dxa"/>
          </w:tcPr>
          <w:p w14:paraId="5A654311" w14:textId="77777777" w:rsidR="00E01B66" w:rsidRPr="001C6EEC" w:rsidRDefault="00E01B66" w:rsidP="0088013B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54" w:type="dxa"/>
            <w:gridSpan w:val="2"/>
            <w:shd w:val="clear" w:color="auto" w:fill="auto"/>
          </w:tcPr>
          <w:p w14:paraId="79CAC0C2" w14:textId="77777777" w:rsidR="00E01B66" w:rsidRPr="001C6EEC" w:rsidRDefault="00E01B66" w:rsidP="0088013B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7251CDA8" w14:textId="77777777" w:rsidR="00E01B66" w:rsidRPr="001C6EEC" w:rsidRDefault="00E01B66" w:rsidP="0088013B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</w:p>
        </w:tc>
      </w:tr>
    </w:tbl>
    <w:p w14:paraId="3A01B6E4" w14:textId="77777777" w:rsidR="001203BA" w:rsidRPr="0047203B" w:rsidRDefault="001203BA" w:rsidP="001203BA">
      <w:pPr>
        <w:rPr>
          <w:lang w:val="fr-FR"/>
        </w:rPr>
      </w:pPr>
    </w:p>
    <w:p w14:paraId="6ED22B48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95EBD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1C8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572D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013B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01B66"/>
    <w:rsid w:val="00E15370"/>
    <w:rsid w:val="00E15CFE"/>
    <w:rsid w:val="00E21F8D"/>
    <w:rsid w:val="00E26DE4"/>
    <w:rsid w:val="00E511E0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0FCB"/>
    <w:rsid w:val="00F234EA"/>
    <w:rsid w:val="00F26581"/>
    <w:rsid w:val="00F301AA"/>
    <w:rsid w:val="00F31712"/>
    <w:rsid w:val="00F31AEF"/>
    <w:rsid w:val="00F343DF"/>
    <w:rsid w:val="00F50886"/>
    <w:rsid w:val="00F54E2C"/>
    <w:rsid w:val="00F61965"/>
    <w:rsid w:val="00F63D28"/>
    <w:rsid w:val="00F67171"/>
    <w:rsid w:val="00F74E3F"/>
    <w:rsid w:val="00F9299A"/>
    <w:rsid w:val="00FC19FF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A5BF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2470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2019-11-04T14:58:00Z</dcterms:created>
  <dcterms:modified xsi:type="dcterms:W3CDTF">2022-02-07T12:27:00Z</dcterms:modified>
</cp:coreProperties>
</file>