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1203BA" w:rsidRPr="009460AE" w14:paraId="4D4243FA" w14:textId="77777777" w:rsidTr="00134C57">
        <w:tc>
          <w:tcPr>
            <w:tcW w:w="2122" w:type="dxa"/>
          </w:tcPr>
          <w:p w14:paraId="2FF5FBC6" w14:textId="77777777" w:rsidR="001203BA" w:rsidRPr="00B07AC9" w:rsidRDefault="0068143A" w:rsidP="00F34D4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306738">
              <w:rPr>
                <w:b/>
                <w:sz w:val="32"/>
                <w:szCs w:val="32"/>
                <w:lang w:val="nl-BE"/>
              </w:rPr>
              <w:t>:73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0AC89D2B" w14:textId="77777777" w:rsidR="001B29CB" w:rsidRPr="00C47A8C" w:rsidRDefault="001B29CB" w:rsidP="00F34D46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7A22254C" w14:textId="77777777" w:rsidTr="00134C57">
        <w:tc>
          <w:tcPr>
            <w:tcW w:w="2122" w:type="dxa"/>
          </w:tcPr>
          <w:p w14:paraId="0236A0FF" w14:textId="77777777" w:rsidR="001203BA" w:rsidRPr="00B07AC9" w:rsidRDefault="001203BA" w:rsidP="00F34D4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04CAFB95" w14:textId="77777777" w:rsidR="001203BA" w:rsidRPr="007B17CA" w:rsidRDefault="001203BA" w:rsidP="00F34D46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306738" w:rsidRPr="003B2D6D" w14:paraId="1F45FA4D" w14:textId="77777777" w:rsidTr="00F34D46">
        <w:trPr>
          <w:trHeight w:val="1086"/>
        </w:trPr>
        <w:tc>
          <w:tcPr>
            <w:tcW w:w="2122" w:type="dxa"/>
          </w:tcPr>
          <w:p w14:paraId="0AFDBEDA" w14:textId="77777777" w:rsidR="00306738" w:rsidRDefault="00306738" w:rsidP="00F34D46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438F6B44" w14:textId="77777777" w:rsidR="00306738" w:rsidRPr="00306738" w:rsidRDefault="00306738" w:rsidP="00F34D4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ascii="Calibri" w:eastAsia="Calibri" w:hAnsi="Calibri" w:cs="Calibri"/>
                <w:lang w:val="nl-NL"/>
              </w:rPr>
              <w:t>Het bestuursorgaan licht het voorstel tot grensoverschrijdende omzetting, haar juridische en economische redenen en gevolgen voor de schuldeisers en werknemers toe in een verslag.</w:t>
            </w:r>
          </w:p>
        </w:tc>
        <w:tc>
          <w:tcPr>
            <w:tcW w:w="5953" w:type="dxa"/>
            <w:shd w:val="clear" w:color="auto" w:fill="auto"/>
          </w:tcPr>
          <w:p w14:paraId="7012E0C6" w14:textId="77777777" w:rsidR="00306738" w:rsidRPr="00306738" w:rsidRDefault="00306738" w:rsidP="00F34D46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BE"/>
              </w:rPr>
              <w:t>L’organe d’administration expose le projet de transformation transfrontalière, ses motifs et conséquences pour les créanciers et les travailleurs dans un rapport.</w:t>
            </w:r>
          </w:p>
        </w:tc>
      </w:tr>
      <w:tr w:rsidR="003B2D6D" w:rsidRPr="003B2D6D" w14:paraId="7669FAD6" w14:textId="77777777" w:rsidTr="003B2D6D">
        <w:trPr>
          <w:trHeight w:val="422"/>
        </w:trPr>
        <w:tc>
          <w:tcPr>
            <w:tcW w:w="2122" w:type="dxa"/>
          </w:tcPr>
          <w:p w14:paraId="5AA024E0" w14:textId="77777777" w:rsidR="003B2D6D" w:rsidRPr="009B70A0" w:rsidRDefault="003B2D6D" w:rsidP="00E9206C">
            <w:pPr>
              <w:spacing w:after="0"/>
            </w:pPr>
            <w:proofErr w:type="spellStart"/>
            <w:r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CB39B76" w14:textId="77777777" w:rsidR="003B2D6D" w:rsidRPr="009B70A0" w:rsidRDefault="003B2D6D" w:rsidP="00E9206C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215FE1E6" w14:textId="77777777" w:rsidR="003B2D6D" w:rsidRPr="009B70A0" w:rsidRDefault="003B2D6D" w:rsidP="00E9206C">
            <w:pPr>
              <w:spacing w:after="0"/>
            </w:pPr>
            <w:r>
              <w:t xml:space="preserve">Pas </w:t>
            </w:r>
            <w:proofErr w:type="spellStart"/>
            <w:r>
              <w:t>d’article</w:t>
            </w:r>
            <w:proofErr w:type="spellEnd"/>
            <w:r>
              <w:t>.</w:t>
            </w:r>
          </w:p>
        </w:tc>
      </w:tr>
      <w:tr w:rsidR="003B2D6D" w:rsidRPr="00B34E90" w14:paraId="1C1F88BD" w14:textId="77777777" w:rsidTr="00F34D46">
        <w:trPr>
          <w:trHeight w:val="422"/>
        </w:trPr>
        <w:tc>
          <w:tcPr>
            <w:tcW w:w="2122" w:type="dxa"/>
          </w:tcPr>
          <w:p w14:paraId="5AC8CC1E" w14:textId="77777777" w:rsidR="003B2D6D" w:rsidRPr="00B34E90" w:rsidRDefault="003B2D6D" w:rsidP="00F34D46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44B75C9" w14:textId="77777777" w:rsidR="003B2D6D" w:rsidRPr="00B34E90" w:rsidRDefault="003B2D6D" w:rsidP="00F34D46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>
              <w:rPr>
                <w:rFonts w:ascii="Calibri" w:eastAsia="Calibri" w:hAnsi="Calibri" w:cs="Calibri"/>
                <w:lang w:val="fr-FR"/>
              </w:rPr>
              <w:t>Geen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DF28686" w14:textId="77777777" w:rsidR="003B2D6D" w:rsidRDefault="003B2D6D" w:rsidP="00F34D46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BE"/>
              </w:rPr>
            </w:pPr>
            <w:r>
              <w:rPr>
                <w:rFonts w:ascii="Calibri" w:eastAsia="Calibri" w:hAnsi="Calibri" w:cs="Calibri"/>
                <w:lang w:val="fr-BE"/>
              </w:rPr>
              <w:t>Pas d’article.</w:t>
            </w:r>
          </w:p>
        </w:tc>
      </w:tr>
      <w:tr w:rsidR="003B2D6D" w:rsidRPr="00B34E90" w14:paraId="435E8C54" w14:textId="77777777" w:rsidTr="00F34D46">
        <w:trPr>
          <w:trHeight w:val="419"/>
        </w:trPr>
        <w:tc>
          <w:tcPr>
            <w:tcW w:w="2122" w:type="dxa"/>
          </w:tcPr>
          <w:p w14:paraId="00CD8E22" w14:textId="77777777" w:rsidR="003B2D6D" w:rsidRPr="001C6EEC" w:rsidRDefault="003B2D6D" w:rsidP="00F34D46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8D26F2A" w14:textId="77777777" w:rsidR="003B2D6D" w:rsidRPr="001C6EEC" w:rsidRDefault="003B2D6D" w:rsidP="00F34D46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6BFF7CAB" w14:textId="77777777" w:rsidR="003B2D6D" w:rsidRPr="001C6EEC" w:rsidRDefault="003B2D6D" w:rsidP="00F34D46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3B2D6D" w:rsidRPr="00B34E90" w14:paraId="258D28E6" w14:textId="77777777" w:rsidTr="00F34D46">
        <w:trPr>
          <w:trHeight w:val="359"/>
        </w:trPr>
        <w:tc>
          <w:tcPr>
            <w:tcW w:w="2122" w:type="dxa"/>
          </w:tcPr>
          <w:p w14:paraId="1D3A550C" w14:textId="77777777" w:rsidR="003B2D6D" w:rsidRPr="001C6EEC" w:rsidRDefault="003B2D6D" w:rsidP="00F34D46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1DD81BA" w14:textId="77777777" w:rsidR="003B2D6D" w:rsidRPr="001C6EEC" w:rsidRDefault="003B2D6D" w:rsidP="00F34D46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09C6AAA5" w14:textId="77777777" w:rsidR="003B2D6D" w:rsidRPr="001C6EEC" w:rsidRDefault="003B2D6D" w:rsidP="00F34D46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3366D8CC" w14:textId="77777777" w:rsidR="001203BA" w:rsidRPr="0047203B" w:rsidRDefault="001203BA" w:rsidP="001203BA">
      <w:pPr>
        <w:rPr>
          <w:lang w:val="fr-FR"/>
        </w:rPr>
      </w:pPr>
    </w:p>
    <w:p w14:paraId="0B97CA67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4C57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2D6D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1092"/>
    <w:rsid w:val="00943313"/>
    <w:rsid w:val="009460AE"/>
    <w:rsid w:val="009627E9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34E90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57114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0FCB"/>
    <w:rsid w:val="00F234EA"/>
    <w:rsid w:val="00F26581"/>
    <w:rsid w:val="00F301AA"/>
    <w:rsid w:val="00F31712"/>
    <w:rsid w:val="00F31AEF"/>
    <w:rsid w:val="00F343DF"/>
    <w:rsid w:val="00F34D46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E2E4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2019-11-04T14:58:00Z</dcterms:created>
  <dcterms:modified xsi:type="dcterms:W3CDTF">2022-02-07T12:27:00Z</dcterms:modified>
</cp:coreProperties>
</file>