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417"/>
        <w:gridCol w:w="4489"/>
        <w:gridCol w:w="5953"/>
      </w:tblGrid>
      <w:tr w:rsidR="001203BA" w:rsidRPr="009460AE" w14:paraId="24B67FA4" w14:textId="77777777" w:rsidTr="001767E3">
        <w:tc>
          <w:tcPr>
            <w:tcW w:w="3539" w:type="dxa"/>
            <w:gridSpan w:val="2"/>
          </w:tcPr>
          <w:p w14:paraId="5C71DFD4" w14:textId="77777777" w:rsidR="001203BA" w:rsidRPr="00B07AC9" w:rsidRDefault="0068143A" w:rsidP="00DA1040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</w:t>
            </w:r>
            <w:r w:rsidR="005C4198">
              <w:rPr>
                <w:b/>
                <w:sz w:val="32"/>
                <w:szCs w:val="32"/>
                <w:lang w:val="nl-BE"/>
              </w:rPr>
              <w:t>:79</w:t>
            </w:r>
          </w:p>
        </w:tc>
        <w:tc>
          <w:tcPr>
            <w:tcW w:w="10442" w:type="dxa"/>
            <w:gridSpan w:val="2"/>
            <w:shd w:val="clear" w:color="auto" w:fill="auto"/>
          </w:tcPr>
          <w:p w14:paraId="17A4B4BD" w14:textId="77777777" w:rsidR="001B29CB" w:rsidRPr="00C47A8C" w:rsidRDefault="001B29CB" w:rsidP="00DA1040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620F907A" w14:textId="77777777" w:rsidTr="001767E3">
        <w:tc>
          <w:tcPr>
            <w:tcW w:w="2122" w:type="dxa"/>
          </w:tcPr>
          <w:p w14:paraId="084B8D46" w14:textId="77777777" w:rsidR="001203BA" w:rsidRPr="00B07AC9" w:rsidRDefault="001203BA" w:rsidP="00DA1040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55776FF9" w14:textId="77777777" w:rsidR="001203BA" w:rsidRPr="007B17CA" w:rsidRDefault="001203BA" w:rsidP="00DA1040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5C4198" w:rsidRPr="00F32083" w14:paraId="7ABA8C35" w14:textId="77777777" w:rsidTr="001767E3">
        <w:trPr>
          <w:trHeight w:val="2504"/>
        </w:trPr>
        <w:tc>
          <w:tcPr>
            <w:tcW w:w="2122" w:type="dxa"/>
          </w:tcPr>
          <w:p w14:paraId="0A267D2D" w14:textId="77777777" w:rsidR="005C4198" w:rsidRDefault="005C4198" w:rsidP="00DA1040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gridSpan w:val="2"/>
            <w:shd w:val="clear" w:color="auto" w:fill="auto"/>
          </w:tcPr>
          <w:p w14:paraId="019CED8F" w14:textId="77777777" w:rsidR="005C4198" w:rsidRPr="005C4198" w:rsidRDefault="005C4198" w:rsidP="00DA1040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De in 14:78 bedoelde notaris geeft op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vraag van de stichting een attest af waaruit blijkt dat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aan het besluit tot grensoverschrijdende omzetting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voorafgaande handelingen en formaliteiten zijn vervuld.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Deze notaris levert het attest niet af zolang de schuldeisers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die binnen de artikel 14:72 bedoelde termijn van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twee maanden hun r</w:t>
            </w:r>
            <w:r w:rsidRPr="00CF6703">
              <w:rPr>
                <w:rFonts w:cstheme="minorHAnsi"/>
                <w:lang w:val="nl-BE"/>
              </w:rPr>
              <w:t>echten hebben doen gelden, geen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voldoening hebben gekregen, tenzij hun aanspraken om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zekerheid te verkrijgen bij een uitvoerbare rechterlijke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beslissing zijn afgewezen.</w:t>
            </w:r>
          </w:p>
        </w:tc>
        <w:tc>
          <w:tcPr>
            <w:tcW w:w="5953" w:type="dxa"/>
            <w:shd w:val="clear" w:color="auto" w:fill="auto"/>
          </w:tcPr>
          <w:p w14:paraId="7C5241FD" w14:textId="77777777" w:rsidR="005C4198" w:rsidRPr="000A1C13" w:rsidRDefault="005C4198" w:rsidP="00DA1040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À la demande de la fondation, le notaire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visé à l’article </w:t>
            </w:r>
            <w:proofErr w:type="gramStart"/>
            <w:r w:rsidRPr="000A1C13">
              <w:rPr>
                <w:rFonts w:cstheme="minorHAnsi"/>
                <w:lang w:val="fr-FR"/>
              </w:rPr>
              <w:t>14:</w:t>
            </w:r>
            <w:proofErr w:type="gramEnd"/>
            <w:r w:rsidRPr="000A1C13">
              <w:rPr>
                <w:rFonts w:cstheme="minorHAnsi"/>
                <w:lang w:val="fr-FR"/>
              </w:rPr>
              <w:t>78 délivre un certificat attestant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l’accomplissement des actes et des formalités préalables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à la décision de transformation transfrontalière.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Ce notaire ne délivre pas le certificat aussi longtemps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que les créanciers ayant fait valoir leurs droits dans le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délai de deux mois visé à l’article </w:t>
            </w:r>
            <w:proofErr w:type="gramStart"/>
            <w:r w:rsidRPr="000A1C13">
              <w:rPr>
                <w:rFonts w:cstheme="minorHAnsi"/>
                <w:lang w:val="fr-FR"/>
              </w:rPr>
              <w:t>14:</w:t>
            </w:r>
            <w:proofErr w:type="gramEnd"/>
            <w:r w:rsidRPr="000A1C13">
              <w:rPr>
                <w:rFonts w:cstheme="minorHAnsi"/>
                <w:lang w:val="fr-FR"/>
              </w:rPr>
              <w:t>72 n’auront pas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obtenu satisfaction, à moins qu’une décision judiciaire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exécutoire n’ait rejeté leurs prétentions.</w:t>
            </w:r>
          </w:p>
        </w:tc>
      </w:tr>
      <w:tr w:rsidR="00F32083" w:rsidRPr="00F32083" w14:paraId="394D76C9" w14:textId="77777777" w:rsidTr="00F32083">
        <w:trPr>
          <w:trHeight w:val="423"/>
        </w:trPr>
        <w:tc>
          <w:tcPr>
            <w:tcW w:w="2122" w:type="dxa"/>
          </w:tcPr>
          <w:p w14:paraId="61A1B806" w14:textId="77777777" w:rsidR="00F32083" w:rsidRPr="00500094" w:rsidRDefault="00F32083" w:rsidP="00E9206C">
            <w:pPr>
              <w:spacing w:after="0"/>
            </w:pPr>
            <w:proofErr w:type="spellStart"/>
            <w:r>
              <w:t>O</w:t>
            </w:r>
            <w:r w:rsidRPr="00500094">
              <w:t>ntwerp</w:t>
            </w:r>
            <w:proofErr w:type="spellEnd"/>
          </w:p>
        </w:tc>
        <w:tc>
          <w:tcPr>
            <w:tcW w:w="5906" w:type="dxa"/>
            <w:gridSpan w:val="2"/>
            <w:shd w:val="clear" w:color="auto" w:fill="auto"/>
          </w:tcPr>
          <w:p w14:paraId="141DB83E" w14:textId="77777777" w:rsidR="00F32083" w:rsidRPr="00500094" w:rsidRDefault="00F32083" w:rsidP="00E9206C">
            <w:pPr>
              <w:spacing w:after="0"/>
            </w:pPr>
            <w:proofErr w:type="spellStart"/>
            <w:r w:rsidRPr="00500094">
              <w:t>Geen</w:t>
            </w:r>
            <w:proofErr w:type="spellEnd"/>
            <w:r w:rsidRPr="00500094">
              <w:t xml:space="preserve"> </w:t>
            </w:r>
            <w:proofErr w:type="spellStart"/>
            <w:r w:rsidRPr="00500094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5331D1E1" w14:textId="77777777" w:rsidR="00F32083" w:rsidRDefault="00F32083" w:rsidP="00E9206C">
            <w:pPr>
              <w:spacing w:after="0"/>
            </w:pPr>
            <w:r w:rsidRPr="00500094">
              <w:t xml:space="preserve">Pas </w:t>
            </w:r>
            <w:proofErr w:type="spellStart"/>
            <w:r w:rsidRPr="00500094">
              <w:t>d’article</w:t>
            </w:r>
            <w:proofErr w:type="spellEnd"/>
            <w:r>
              <w:t>.</w:t>
            </w:r>
          </w:p>
        </w:tc>
      </w:tr>
      <w:tr w:rsidR="00F32083" w:rsidRPr="00E711C4" w14:paraId="61B19305" w14:textId="77777777" w:rsidTr="001767E3">
        <w:trPr>
          <w:trHeight w:val="413"/>
        </w:trPr>
        <w:tc>
          <w:tcPr>
            <w:tcW w:w="2122" w:type="dxa"/>
          </w:tcPr>
          <w:p w14:paraId="6BD2D2E3" w14:textId="77777777" w:rsidR="00F32083" w:rsidRPr="006069F7" w:rsidRDefault="00F32083" w:rsidP="00DA1040">
            <w:pPr>
              <w:spacing w:after="0"/>
            </w:pPr>
            <w:proofErr w:type="spellStart"/>
            <w:r w:rsidRPr="006069F7">
              <w:t>Voorontwerp</w:t>
            </w:r>
            <w:proofErr w:type="spellEnd"/>
          </w:p>
        </w:tc>
        <w:tc>
          <w:tcPr>
            <w:tcW w:w="5906" w:type="dxa"/>
            <w:gridSpan w:val="2"/>
            <w:shd w:val="clear" w:color="auto" w:fill="auto"/>
          </w:tcPr>
          <w:p w14:paraId="11F12E73" w14:textId="77777777" w:rsidR="00F32083" w:rsidRPr="006069F7" w:rsidRDefault="00F32083" w:rsidP="00DA1040">
            <w:pPr>
              <w:spacing w:after="0"/>
            </w:pPr>
            <w:proofErr w:type="spellStart"/>
            <w:r w:rsidRPr="006069F7">
              <w:t>Geen</w:t>
            </w:r>
            <w:proofErr w:type="spellEnd"/>
            <w:r w:rsidRPr="006069F7">
              <w:t xml:space="preserve"> </w:t>
            </w:r>
            <w:proofErr w:type="spellStart"/>
            <w:r w:rsidRPr="006069F7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6C8FBF7A" w14:textId="77777777" w:rsidR="00F32083" w:rsidRDefault="00F32083" w:rsidP="00DA1040">
            <w:pPr>
              <w:spacing w:after="0"/>
            </w:pPr>
            <w:r w:rsidRPr="006069F7">
              <w:t xml:space="preserve">Pas </w:t>
            </w:r>
            <w:proofErr w:type="spellStart"/>
            <w:r w:rsidRPr="006069F7">
              <w:t>d’article</w:t>
            </w:r>
            <w:proofErr w:type="spellEnd"/>
            <w:r>
              <w:t>.</w:t>
            </w:r>
          </w:p>
        </w:tc>
      </w:tr>
      <w:tr w:rsidR="00F32083" w:rsidRPr="00E711C4" w14:paraId="2AB6E741" w14:textId="77777777" w:rsidTr="001767E3">
        <w:trPr>
          <w:trHeight w:val="357"/>
        </w:trPr>
        <w:tc>
          <w:tcPr>
            <w:tcW w:w="2122" w:type="dxa"/>
          </w:tcPr>
          <w:p w14:paraId="74620FA3" w14:textId="77777777" w:rsidR="00F32083" w:rsidRPr="001C6EEC" w:rsidRDefault="00F32083" w:rsidP="00DA1040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gridSpan w:val="2"/>
            <w:shd w:val="clear" w:color="auto" w:fill="auto"/>
          </w:tcPr>
          <w:p w14:paraId="70FEE4D6" w14:textId="77777777" w:rsidR="00F32083" w:rsidRPr="001C6EEC" w:rsidRDefault="00F32083" w:rsidP="00DA1040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7D9DD30F" w14:textId="77777777" w:rsidR="00F32083" w:rsidRPr="001C6EEC" w:rsidRDefault="00F32083" w:rsidP="00DA1040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  <w:tr w:rsidR="00F32083" w:rsidRPr="00E711C4" w14:paraId="1F26D932" w14:textId="77777777" w:rsidTr="001767E3">
        <w:trPr>
          <w:trHeight w:val="420"/>
        </w:trPr>
        <w:tc>
          <w:tcPr>
            <w:tcW w:w="2122" w:type="dxa"/>
          </w:tcPr>
          <w:p w14:paraId="45D26561" w14:textId="77777777" w:rsidR="00F32083" w:rsidRPr="001C6EEC" w:rsidRDefault="00F32083" w:rsidP="00DA1040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gridSpan w:val="2"/>
            <w:shd w:val="clear" w:color="auto" w:fill="auto"/>
          </w:tcPr>
          <w:p w14:paraId="33881FFE" w14:textId="77777777" w:rsidR="00F32083" w:rsidRPr="001C6EEC" w:rsidRDefault="00F32083" w:rsidP="00DA1040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08402061" w14:textId="77777777" w:rsidR="00F32083" w:rsidRPr="001C6EEC" w:rsidRDefault="00F32083" w:rsidP="00DA1040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3067103B" w14:textId="77777777" w:rsidR="001203BA" w:rsidRPr="0047203B" w:rsidRDefault="001203BA" w:rsidP="001203BA">
      <w:pPr>
        <w:rPr>
          <w:lang w:val="fr-FR"/>
        </w:rPr>
      </w:pPr>
    </w:p>
    <w:p w14:paraId="7CE682B1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767E3"/>
    <w:rsid w:val="00181A11"/>
    <w:rsid w:val="001849BF"/>
    <w:rsid w:val="00191BAC"/>
    <w:rsid w:val="0019357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25E24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87F77"/>
    <w:rsid w:val="00AA0CC7"/>
    <w:rsid w:val="00AA1A7C"/>
    <w:rsid w:val="00AA5A92"/>
    <w:rsid w:val="00AB19BF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8405B"/>
    <w:rsid w:val="00D931FB"/>
    <w:rsid w:val="00D96002"/>
    <w:rsid w:val="00DA1040"/>
    <w:rsid w:val="00DB5C97"/>
    <w:rsid w:val="00DE1FCC"/>
    <w:rsid w:val="00E15370"/>
    <w:rsid w:val="00E15CFE"/>
    <w:rsid w:val="00E21F8D"/>
    <w:rsid w:val="00E26DE4"/>
    <w:rsid w:val="00E511E0"/>
    <w:rsid w:val="00E711C4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2083"/>
    <w:rsid w:val="00F343D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78AE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2019-11-04T15:04:00Z</dcterms:created>
  <dcterms:modified xsi:type="dcterms:W3CDTF">2022-02-07T12:42:00Z</dcterms:modified>
</cp:coreProperties>
</file>