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25"/>
        <w:gridCol w:w="5623"/>
        <w:gridCol w:w="5670"/>
        <w:gridCol w:w="283"/>
      </w:tblGrid>
      <w:tr w:rsidR="001203BA" w:rsidRPr="009F12BF" w14:paraId="5AAF31B8" w14:textId="77777777" w:rsidTr="00A419F1">
        <w:tc>
          <w:tcPr>
            <w:tcW w:w="13698" w:type="dxa"/>
            <w:gridSpan w:val="4"/>
          </w:tcPr>
          <w:p w14:paraId="4C68F2DE" w14:textId="77777777" w:rsidR="001203BA" w:rsidRPr="00B07AC9" w:rsidRDefault="009F12BF" w:rsidP="001A750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3. – I</w:t>
            </w:r>
            <w:r w:rsidR="00714ED2" w:rsidRPr="00714ED2">
              <w:rPr>
                <w:b/>
                <w:sz w:val="32"/>
                <w:szCs w:val="32"/>
                <w:lang w:val="nl-BE"/>
              </w:rPr>
              <w:t>mmigratie</w:t>
            </w:r>
          </w:p>
        </w:tc>
        <w:tc>
          <w:tcPr>
            <w:tcW w:w="283" w:type="dxa"/>
            <w:shd w:val="clear" w:color="auto" w:fill="auto"/>
          </w:tcPr>
          <w:p w14:paraId="713A0A6F" w14:textId="77777777" w:rsidR="001B29CB" w:rsidRPr="00C47A8C" w:rsidRDefault="001B29CB" w:rsidP="001A7503">
            <w:pPr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9F12BF" w14:paraId="1C956758" w14:textId="77777777" w:rsidTr="00A419F1">
        <w:tc>
          <w:tcPr>
            <w:tcW w:w="2405" w:type="dxa"/>
            <w:gridSpan w:val="2"/>
          </w:tcPr>
          <w:p w14:paraId="0E13412E" w14:textId="77777777" w:rsidR="001203BA" w:rsidRPr="00B07AC9" w:rsidRDefault="00A944DA" w:rsidP="001A750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14:81</w:t>
            </w:r>
          </w:p>
        </w:tc>
        <w:tc>
          <w:tcPr>
            <w:tcW w:w="11576" w:type="dxa"/>
            <w:gridSpan w:val="3"/>
            <w:shd w:val="clear" w:color="auto" w:fill="auto"/>
          </w:tcPr>
          <w:p w14:paraId="13B83351" w14:textId="77777777" w:rsidR="001203BA" w:rsidRPr="007B17CA" w:rsidRDefault="001203BA" w:rsidP="001A750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714ED2" w:rsidRPr="009F12BF" w14:paraId="6F6902A8" w14:textId="77777777" w:rsidTr="00A419F1">
        <w:tc>
          <w:tcPr>
            <w:tcW w:w="1980" w:type="dxa"/>
          </w:tcPr>
          <w:p w14:paraId="2AAA684C" w14:textId="77777777" w:rsidR="00714ED2" w:rsidRDefault="00714ED2" w:rsidP="001A7503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2001" w:type="dxa"/>
            <w:gridSpan w:val="4"/>
            <w:shd w:val="clear" w:color="auto" w:fill="auto"/>
          </w:tcPr>
          <w:p w14:paraId="666FF077" w14:textId="77777777" w:rsidR="00714ED2" w:rsidRPr="007B17CA" w:rsidRDefault="00714ED2" w:rsidP="001A750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A944DA" w:rsidRPr="00A419F1" w14:paraId="65EB60DE" w14:textId="77777777" w:rsidTr="00A419F1">
        <w:trPr>
          <w:trHeight w:val="2682"/>
        </w:trPr>
        <w:tc>
          <w:tcPr>
            <w:tcW w:w="1980" w:type="dxa"/>
          </w:tcPr>
          <w:p w14:paraId="2A97E9C8" w14:textId="77777777" w:rsidR="00A944DA" w:rsidRDefault="00A944DA" w:rsidP="001A7503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20F07626" w14:textId="77777777" w:rsidR="00A944DA" w:rsidRPr="000A1C13" w:rsidRDefault="00A944DA" w:rsidP="001A7503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grensoverschrijdende omzetting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een buitenlandse rechtspersoon naar een stichting geregeld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dit wetboek</w:t>
            </w:r>
            <w:r w:rsidRPr="005159ED">
              <w:rPr>
                <w:rFonts w:cstheme="minorHAnsi"/>
                <w:lang w:val="nl-BE"/>
              </w:rPr>
              <w:t>, wordt in een authentieke akte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vastgesteld, op voorlegging van stukken door de zich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omzettende rechtspersoon waaruit blijkt dat deze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desbetreffende toepassel</w:t>
            </w:r>
            <w:r w:rsidRPr="005159ED">
              <w:rPr>
                <w:rFonts w:cstheme="minorHAnsi"/>
                <w:lang w:val="nl-BE"/>
              </w:rPr>
              <w:t>ijke buitenlandse voorschriften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heeft nageleefd.</w:t>
            </w:r>
          </w:p>
          <w:p w14:paraId="43F15723" w14:textId="77777777" w:rsidR="00A944DA" w:rsidRDefault="00A944DA" w:rsidP="001A7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CA8B08F" w14:textId="77777777" w:rsidR="00A944DA" w:rsidRPr="000A1C13" w:rsidRDefault="00A944DA" w:rsidP="001A7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NL"/>
              </w:rPr>
            </w:pPr>
            <w:r w:rsidRPr="000A1C13">
              <w:rPr>
                <w:rFonts w:cstheme="minorHAnsi"/>
                <w:lang w:val="nl-BE"/>
              </w:rPr>
              <w:t>Deze akte wordt neergelegd e</w:t>
            </w:r>
            <w:r w:rsidRPr="005159ED">
              <w:rPr>
                <w:rFonts w:cstheme="minorHAnsi"/>
                <w:lang w:val="nl-BE"/>
              </w:rPr>
              <w:t>n in haar geheel bekendgemaakt;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statuten worden neergelegd en bekendgemaakt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overeenkomstig de artikelen 2:11 en 2:17.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E8A256F" w14:textId="77777777" w:rsidR="00A944DA" w:rsidRPr="00A944DA" w:rsidRDefault="00A944DA" w:rsidP="001A7503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transformation transfrontalière d’une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personne morale étran</w:t>
            </w:r>
            <w:r w:rsidRPr="005159ED">
              <w:rPr>
                <w:rFonts w:cstheme="minorHAnsi"/>
                <w:lang w:val="fr-FR"/>
              </w:rPr>
              <w:t>gère en une fondation régie par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le présent code est cons</w:t>
            </w:r>
            <w:r w:rsidRPr="005159ED">
              <w:rPr>
                <w:rFonts w:cstheme="minorHAnsi"/>
                <w:lang w:val="fr-FR"/>
              </w:rPr>
              <w:t>tatée dans un acte authentique,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sur présentation par la personne morale qui se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transforme de pièces attestant que celle-ci a respecté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les prescriptions étrangères applicables en la matière.</w:t>
            </w:r>
          </w:p>
          <w:p w14:paraId="64CAD1BD" w14:textId="77777777" w:rsidR="00A944DA" w:rsidRPr="000A1C13" w:rsidRDefault="00A944DA" w:rsidP="001A7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53DD2543" w14:textId="77777777" w:rsidR="00A944DA" w:rsidRPr="000A1C13" w:rsidRDefault="00A944DA" w:rsidP="001A7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BE"/>
              </w:rPr>
            </w:pPr>
            <w:r w:rsidRPr="000A1C13">
              <w:rPr>
                <w:rFonts w:cstheme="minorHAnsi"/>
                <w:lang w:val="fr-FR"/>
              </w:rPr>
              <w:t>Cet acte est déposé e</w:t>
            </w:r>
            <w:r w:rsidRPr="005159ED">
              <w:rPr>
                <w:rFonts w:cstheme="minorHAnsi"/>
                <w:lang w:val="fr-FR"/>
              </w:rPr>
              <w:t xml:space="preserve">t publié en </w:t>
            </w:r>
            <w:proofErr w:type="gramStart"/>
            <w:r w:rsidRPr="005159ED">
              <w:rPr>
                <w:rFonts w:cstheme="minorHAnsi"/>
                <w:lang w:val="fr-FR"/>
              </w:rPr>
              <w:t>entier;</w:t>
            </w:r>
            <w:proofErr w:type="gramEnd"/>
            <w:r w:rsidRPr="005159ED">
              <w:rPr>
                <w:rFonts w:cstheme="minorHAnsi"/>
                <w:lang w:val="fr-FR"/>
              </w:rPr>
              <w:t xml:space="preserve"> les statuts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sont déposés et publiés conformément aux articles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2:11 et 2:17.</w:t>
            </w:r>
          </w:p>
        </w:tc>
      </w:tr>
      <w:tr w:rsidR="004B339E" w:rsidRPr="00A419F1" w14:paraId="1B7D98D2" w14:textId="77777777" w:rsidTr="004B339E">
        <w:trPr>
          <w:trHeight w:val="353"/>
        </w:trPr>
        <w:tc>
          <w:tcPr>
            <w:tcW w:w="1980" w:type="dxa"/>
          </w:tcPr>
          <w:p w14:paraId="11F00336" w14:textId="77777777" w:rsidR="004B339E" w:rsidRPr="003B0722" w:rsidRDefault="004B339E" w:rsidP="00E9206C">
            <w:pPr>
              <w:spacing w:after="0"/>
            </w:pPr>
            <w:proofErr w:type="spellStart"/>
            <w:r>
              <w:t>O</w:t>
            </w:r>
            <w:r w:rsidRPr="003B0722">
              <w:t>ntwerp</w:t>
            </w:r>
            <w:proofErr w:type="spellEnd"/>
          </w:p>
        </w:tc>
        <w:tc>
          <w:tcPr>
            <w:tcW w:w="6048" w:type="dxa"/>
            <w:gridSpan w:val="2"/>
            <w:shd w:val="clear" w:color="auto" w:fill="auto"/>
          </w:tcPr>
          <w:p w14:paraId="3FB7EAEF" w14:textId="77777777" w:rsidR="004B339E" w:rsidRPr="003B0722" w:rsidRDefault="004B339E" w:rsidP="00E9206C">
            <w:pPr>
              <w:spacing w:after="0"/>
            </w:pPr>
            <w:proofErr w:type="spellStart"/>
            <w:r w:rsidRPr="003B0722">
              <w:t>Geen</w:t>
            </w:r>
            <w:proofErr w:type="spellEnd"/>
            <w:r w:rsidRPr="003B0722">
              <w:t xml:space="preserve"> </w:t>
            </w:r>
            <w:proofErr w:type="spellStart"/>
            <w:r w:rsidRPr="003B0722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DBCB522" w14:textId="77777777" w:rsidR="004B339E" w:rsidRDefault="004B339E" w:rsidP="00E9206C">
            <w:pPr>
              <w:spacing w:after="0"/>
            </w:pPr>
            <w:r w:rsidRPr="003B0722">
              <w:t xml:space="preserve">Pas </w:t>
            </w:r>
            <w:proofErr w:type="spellStart"/>
            <w:r w:rsidRPr="003B0722">
              <w:t>d’article</w:t>
            </w:r>
            <w:proofErr w:type="spellEnd"/>
            <w:r>
              <w:t>.</w:t>
            </w:r>
          </w:p>
        </w:tc>
      </w:tr>
      <w:tr w:rsidR="004B339E" w:rsidRPr="00714ED2" w14:paraId="1E842ED1" w14:textId="77777777" w:rsidTr="00A419F1">
        <w:trPr>
          <w:trHeight w:val="426"/>
        </w:trPr>
        <w:tc>
          <w:tcPr>
            <w:tcW w:w="1980" w:type="dxa"/>
          </w:tcPr>
          <w:p w14:paraId="3C5C5DFF" w14:textId="77777777" w:rsidR="004B339E" w:rsidRPr="006316DE" w:rsidRDefault="004B339E" w:rsidP="001A7503">
            <w:pPr>
              <w:spacing w:after="0"/>
            </w:pPr>
            <w:proofErr w:type="spellStart"/>
            <w:r w:rsidRPr="006316DE">
              <w:t>Voorontwerp</w:t>
            </w:r>
            <w:proofErr w:type="spellEnd"/>
          </w:p>
        </w:tc>
        <w:tc>
          <w:tcPr>
            <w:tcW w:w="6048" w:type="dxa"/>
            <w:gridSpan w:val="2"/>
            <w:shd w:val="clear" w:color="auto" w:fill="auto"/>
          </w:tcPr>
          <w:p w14:paraId="3E8ED1D5" w14:textId="77777777" w:rsidR="004B339E" w:rsidRPr="006316DE" w:rsidRDefault="004B339E" w:rsidP="001A7503">
            <w:pPr>
              <w:spacing w:after="0"/>
            </w:pPr>
            <w:proofErr w:type="spellStart"/>
            <w:r w:rsidRPr="006316DE">
              <w:t>Geen</w:t>
            </w:r>
            <w:proofErr w:type="spellEnd"/>
            <w:r w:rsidRPr="006316DE">
              <w:t xml:space="preserve"> </w:t>
            </w:r>
            <w:proofErr w:type="spellStart"/>
            <w:r w:rsidRPr="006316DE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14BC30" w14:textId="77777777" w:rsidR="004B339E" w:rsidRDefault="004B339E" w:rsidP="001A7503">
            <w:pPr>
              <w:spacing w:after="0"/>
            </w:pPr>
            <w:r w:rsidRPr="006316DE">
              <w:t xml:space="preserve">Pas </w:t>
            </w:r>
            <w:proofErr w:type="spellStart"/>
            <w:r w:rsidRPr="006316DE">
              <w:t>d’article</w:t>
            </w:r>
            <w:proofErr w:type="spellEnd"/>
            <w:r>
              <w:t>.</w:t>
            </w:r>
          </w:p>
        </w:tc>
      </w:tr>
      <w:tr w:rsidR="004B339E" w:rsidRPr="00714ED2" w14:paraId="0296D569" w14:textId="77777777" w:rsidTr="00A419F1">
        <w:trPr>
          <w:trHeight w:val="439"/>
        </w:trPr>
        <w:tc>
          <w:tcPr>
            <w:tcW w:w="1980" w:type="dxa"/>
          </w:tcPr>
          <w:p w14:paraId="5004D64D" w14:textId="77777777" w:rsidR="004B339E" w:rsidRPr="001C6EEC" w:rsidRDefault="004B339E" w:rsidP="001A7503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8" w:type="dxa"/>
            <w:gridSpan w:val="2"/>
            <w:shd w:val="clear" w:color="auto" w:fill="auto"/>
          </w:tcPr>
          <w:p w14:paraId="649E21A9" w14:textId="77777777" w:rsidR="004B339E" w:rsidRPr="001C6EEC" w:rsidRDefault="004B339E" w:rsidP="001A7503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7E3A7F" w14:textId="77777777" w:rsidR="004B339E" w:rsidRPr="001C6EEC" w:rsidRDefault="004B339E" w:rsidP="001A7503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4B339E" w:rsidRPr="00714ED2" w14:paraId="59164D9F" w14:textId="77777777" w:rsidTr="00A419F1">
        <w:trPr>
          <w:trHeight w:val="417"/>
        </w:trPr>
        <w:tc>
          <w:tcPr>
            <w:tcW w:w="1980" w:type="dxa"/>
          </w:tcPr>
          <w:p w14:paraId="6F85C441" w14:textId="77777777" w:rsidR="004B339E" w:rsidRPr="001C6EEC" w:rsidRDefault="004B339E" w:rsidP="001A7503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8" w:type="dxa"/>
            <w:gridSpan w:val="2"/>
            <w:shd w:val="clear" w:color="auto" w:fill="auto"/>
          </w:tcPr>
          <w:p w14:paraId="79C6EAC5" w14:textId="77777777" w:rsidR="004B339E" w:rsidRPr="001C6EEC" w:rsidRDefault="004B339E" w:rsidP="001A7503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F2993C1" w14:textId="77777777" w:rsidR="004B339E" w:rsidRPr="001C6EEC" w:rsidRDefault="004B339E" w:rsidP="001A7503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47ACA5ED" w14:textId="77777777" w:rsidR="001203BA" w:rsidRPr="0047203B" w:rsidRDefault="001203BA" w:rsidP="001203BA">
      <w:pPr>
        <w:rPr>
          <w:lang w:val="fr-FR"/>
        </w:rPr>
      </w:pPr>
    </w:p>
    <w:p w14:paraId="456654C8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7503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B339E"/>
    <w:rsid w:val="004C3052"/>
    <w:rsid w:val="004C63AD"/>
    <w:rsid w:val="00502CB1"/>
    <w:rsid w:val="005133BD"/>
    <w:rsid w:val="00513F84"/>
    <w:rsid w:val="005142B1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14ED2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12BF"/>
    <w:rsid w:val="009F648C"/>
    <w:rsid w:val="009F7906"/>
    <w:rsid w:val="00A0074A"/>
    <w:rsid w:val="00A01EFB"/>
    <w:rsid w:val="00A152BE"/>
    <w:rsid w:val="00A419F1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9FA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2019-11-04T15:05:00Z</dcterms:created>
  <dcterms:modified xsi:type="dcterms:W3CDTF">2022-02-07T12:44:00Z</dcterms:modified>
</cp:coreProperties>
</file>