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06"/>
        <w:gridCol w:w="5953"/>
      </w:tblGrid>
      <w:tr w:rsidR="001203BA" w:rsidRPr="00534740" w14:paraId="75CFAA7D" w14:textId="77777777" w:rsidTr="0003187E">
        <w:tc>
          <w:tcPr>
            <w:tcW w:w="2122" w:type="dxa"/>
          </w:tcPr>
          <w:p w14:paraId="666D9E96" w14:textId="77777777" w:rsidR="001203BA" w:rsidRPr="00B07AC9" w:rsidRDefault="002B14C4" w:rsidP="00963FEA">
            <w:pPr>
              <w:rPr>
                <w:b/>
                <w:sz w:val="32"/>
                <w:szCs w:val="32"/>
                <w:lang w:val="nl-BE"/>
              </w:rPr>
            </w:pPr>
            <w:r>
              <w:rPr>
                <w:b/>
                <w:sz w:val="32"/>
                <w:szCs w:val="32"/>
                <w:lang w:val="nl-BE"/>
              </w:rPr>
              <w:t>ARTIKEL 15:28</w:t>
            </w:r>
          </w:p>
        </w:tc>
        <w:tc>
          <w:tcPr>
            <w:tcW w:w="11859" w:type="dxa"/>
            <w:gridSpan w:val="2"/>
            <w:shd w:val="clear" w:color="auto" w:fill="auto"/>
          </w:tcPr>
          <w:p w14:paraId="1669D9A7" w14:textId="77777777" w:rsidR="001B29CB" w:rsidRPr="00DD79BB" w:rsidRDefault="001B29CB" w:rsidP="00963FEA">
            <w:pPr>
              <w:pStyle w:val="Afdeling"/>
              <w:spacing w:after="200"/>
              <w:rPr>
                <w:rFonts w:ascii="Cambria" w:eastAsia="Calibri" w:hAnsi="Cambria"/>
                <w:i w:val="0"/>
                <w:snapToGrid/>
                <w:color w:val="4F81BD"/>
                <w:sz w:val="32"/>
                <w:szCs w:val="26"/>
                <w:lang w:val="nl-NL" w:eastAsia="fr-FR"/>
              </w:rPr>
            </w:pPr>
          </w:p>
        </w:tc>
      </w:tr>
      <w:tr w:rsidR="001203BA" w:rsidRPr="00534740" w14:paraId="36602934" w14:textId="77777777" w:rsidTr="0003187E">
        <w:tc>
          <w:tcPr>
            <w:tcW w:w="2122" w:type="dxa"/>
          </w:tcPr>
          <w:p w14:paraId="3ACC80E9" w14:textId="77777777" w:rsidR="001203BA" w:rsidRPr="00B07AC9" w:rsidRDefault="001203BA" w:rsidP="00963FEA">
            <w:pPr>
              <w:rPr>
                <w:b/>
                <w:sz w:val="32"/>
                <w:szCs w:val="32"/>
                <w:lang w:val="nl-BE"/>
              </w:rPr>
            </w:pPr>
          </w:p>
        </w:tc>
        <w:tc>
          <w:tcPr>
            <w:tcW w:w="11859" w:type="dxa"/>
            <w:gridSpan w:val="2"/>
            <w:shd w:val="clear" w:color="auto" w:fill="auto"/>
          </w:tcPr>
          <w:p w14:paraId="527A3C17" w14:textId="77777777" w:rsidR="001203BA" w:rsidRPr="007B17CA" w:rsidRDefault="001203BA" w:rsidP="00963FEA">
            <w:pPr>
              <w:jc w:val="center"/>
              <w:rPr>
                <w:rFonts w:ascii="Cambria" w:eastAsia="Calibri" w:hAnsi="Cambria" w:cs="Times New Roman"/>
                <w:b/>
                <w:bCs/>
                <w:color w:val="4F81BD"/>
                <w:sz w:val="32"/>
                <w:szCs w:val="26"/>
                <w:lang w:val="nl-NL" w:eastAsia="fr-FR"/>
              </w:rPr>
            </w:pPr>
          </w:p>
        </w:tc>
      </w:tr>
      <w:tr w:rsidR="002B14C4" w:rsidRPr="00E01BA1" w14:paraId="46A5EFFA" w14:textId="77777777" w:rsidTr="0003187E">
        <w:trPr>
          <w:trHeight w:val="2504"/>
        </w:trPr>
        <w:tc>
          <w:tcPr>
            <w:tcW w:w="2122" w:type="dxa"/>
          </w:tcPr>
          <w:p w14:paraId="22198A7B" w14:textId="77777777" w:rsidR="002B14C4" w:rsidRDefault="002B14C4" w:rsidP="00963FEA">
            <w:pPr>
              <w:spacing w:after="0" w:line="240" w:lineRule="auto"/>
              <w:rPr>
                <w:rFonts w:cs="Calibri"/>
                <w:lang w:val="nl-BE"/>
              </w:rPr>
            </w:pPr>
            <w:r>
              <w:rPr>
                <w:rFonts w:cs="Calibri"/>
                <w:lang w:val="nl-BE"/>
              </w:rPr>
              <w:t>WVV</w:t>
            </w:r>
          </w:p>
        </w:tc>
        <w:tc>
          <w:tcPr>
            <w:tcW w:w="5906" w:type="dxa"/>
            <w:shd w:val="clear" w:color="auto" w:fill="auto"/>
          </w:tcPr>
          <w:p w14:paraId="48E25B50" w14:textId="77777777" w:rsidR="002B14C4" w:rsidRDefault="002B14C4" w:rsidP="00963FEA">
            <w:pPr>
              <w:spacing w:after="0" w:line="240" w:lineRule="auto"/>
              <w:jc w:val="both"/>
              <w:rPr>
                <w:rFonts w:cs="Calibri"/>
                <w:lang w:val="nl-BE"/>
              </w:rPr>
            </w:pPr>
            <w:r w:rsidRPr="00A7693E">
              <w:rPr>
                <w:rFonts w:cs="Calibri"/>
                <w:lang w:val="nl-BE"/>
              </w:rPr>
              <w:t>De verplaatsing in België van de statutaire zetel van een SE moet in een authentieke akte worden vastgesteld. Deze akte kan pas worden verleden op voorlegging van het attest afgeleverd door de bevoegde instantie in het land van oorsprong van de SE.</w:t>
            </w:r>
          </w:p>
          <w:p w14:paraId="2ED5E29B" w14:textId="77777777" w:rsidR="00963FEA" w:rsidRDefault="00963FEA" w:rsidP="00963FEA">
            <w:pPr>
              <w:spacing w:after="0" w:line="240" w:lineRule="auto"/>
              <w:jc w:val="both"/>
              <w:rPr>
                <w:rFonts w:cs="Calibri"/>
                <w:lang w:val="nl-BE"/>
              </w:rPr>
            </w:pPr>
          </w:p>
          <w:p w14:paraId="5E632647" w14:textId="77777777" w:rsidR="002B14C4" w:rsidRPr="002079CF" w:rsidRDefault="002B14C4" w:rsidP="00963FEA">
            <w:pPr>
              <w:spacing w:after="0" w:line="240" w:lineRule="auto"/>
              <w:jc w:val="both"/>
              <w:rPr>
                <w:rFonts w:cs="Calibri"/>
                <w:lang w:val="nl-NL"/>
              </w:rPr>
            </w:pPr>
            <w:r w:rsidRPr="00A7693E">
              <w:rPr>
                <w:rFonts w:cs="Calibri"/>
                <w:lang w:val="nl-NL"/>
              </w:rPr>
              <w:t>Deze akte alsook de daarmee gepaard gaande statutenwijziging worden neergelegd en bekendgemaakt overeenkomstig de artikelen 2:8 en 2:14, 1°; zij worden pas van kracht vanaf de inschrijving van de vennootschap</w:t>
            </w:r>
            <w:r>
              <w:rPr>
                <w:rFonts w:cs="Calibri"/>
                <w:lang w:val="nl-NL"/>
              </w:rPr>
              <w:t>.</w:t>
            </w:r>
          </w:p>
        </w:tc>
        <w:tc>
          <w:tcPr>
            <w:tcW w:w="5953" w:type="dxa"/>
            <w:shd w:val="clear" w:color="auto" w:fill="auto"/>
          </w:tcPr>
          <w:p w14:paraId="1CC0670F" w14:textId="77777777" w:rsidR="002B14C4" w:rsidRDefault="002B14C4" w:rsidP="00963FEA">
            <w:pPr>
              <w:spacing w:after="0" w:line="240" w:lineRule="auto"/>
              <w:jc w:val="both"/>
              <w:rPr>
                <w:rFonts w:cs="Calibri"/>
                <w:lang w:val="fr-BE"/>
              </w:rPr>
            </w:pPr>
            <w:r w:rsidRPr="00A7693E">
              <w:rPr>
                <w:rFonts w:cs="Calibri"/>
                <w:lang w:val="fr-BE"/>
              </w:rPr>
              <w:t>Le transfert en Belgique du siège statutaire d'une SE doit être constaté par acte authentique. Cet acte ne peut être reçu que sur présentation du certificat délivré par l'autorité compétente dans le pays d'origine de la SE</w:t>
            </w:r>
            <w:r>
              <w:rPr>
                <w:rFonts w:cs="Calibri"/>
                <w:lang w:val="fr-BE"/>
              </w:rPr>
              <w:t>.</w:t>
            </w:r>
          </w:p>
          <w:p w14:paraId="1C3E6831" w14:textId="77777777" w:rsidR="00963FEA" w:rsidRDefault="00963FEA" w:rsidP="00963FEA">
            <w:pPr>
              <w:spacing w:after="0" w:line="240" w:lineRule="auto"/>
              <w:jc w:val="both"/>
              <w:rPr>
                <w:rFonts w:cs="Calibri"/>
                <w:lang w:val="fr-BE"/>
              </w:rPr>
            </w:pPr>
          </w:p>
          <w:p w14:paraId="212FED0E" w14:textId="77777777" w:rsidR="002B14C4" w:rsidRPr="00A7693E" w:rsidRDefault="002B14C4" w:rsidP="00963FEA">
            <w:pPr>
              <w:spacing w:after="0" w:line="240" w:lineRule="auto"/>
              <w:jc w:val="both"/>
              <w:rPr>
                <w:rFonts w:cs="Calibri"/>
                <w:lang w:val="fr-BE"/>
              </w:rPr>
            </w:pPr>
            <w:r w:rsidRPr="00A7693E">
              <w:rPr>
                <w:rFonts w:cs="Calibri"/>
                <w:lang w:val="fr-BE"/>
              </w:rPr>
              <w:t>Cet acte ainsi que la modification des statuts qui en résulte sont déposés et publiés conformément aux articles 2:8 et 2:14, 1°; ils ne prennent effet qu'à dater de l'immatriculation de la société</w:t>
            </w:r>
            <w:r>
              <w:rPr>
                <w:rFonts w:cs="Calibri"/>
                <w:lang w:val="fr-BE"/>
              </w:rPr>
              <w:t>.</w:t>
            </w:r>
          </w:p>
        </w:tc>
      </w:tr>
      <w:tr w:rsidR="00E01BA1" w:rsidRPr="00E01BA1" w14:paraId="2076998E" w14:textId="77777777" w:rsidTr="00E01BA1">
        <w:trPr>
          <w:trHeight w:val="367"/>
        </w:trPr>
        <w:tc>
          <w:tcPr>
            <w:tcW w:w="2122" w:type="dxa"/>
          </w:tcPr>
          <w:p w14:paraId="66F42502" w14:textId="77777777" w:rsidR="00E01BA1" w:rsidRPr="007F31DB" w:rsidRDefault="00E01BA1" w:rsidP="00E9206C">
            <w:pPr>
              <w:spacing w:after="0" w:line="240" w:lineRule="auto"/>
              <w:jc w:val="both"/>
            </w:pPr>
            <w:proofErr w:type="spellStart"/>
            <w:r w:rsidRPr="007F31DB">
              <w:t>Ontwerp</w:t>
            </w:r>
            <w:proofErr w:type="spellEnd"/>
          </w:p>
        </w:tc>
        <w:tc>
          <w:tcPr>
            <w:tcW w:w="5906" w:type="dxa"/>
            <w:shd w:val="clear" w:color="auto" w:fill="auto"/>
          </w:tcPr>
          <w:p w14:paraId="3F3C99BD" w14:textId="77777777" w:rsidR="00E01BA1" w:rsidRPr="007F31DB" w:rsidRDefault="00E01BA1" w:rsidP="00E9206C">
            <w:pPr>
              <w:spacing w:after="0" w:line="240" w:lineRule="auto"/>
              <w:jc w:val="both"/>
            </w:pPr>
            <w:proofErr w:type="spellStart"/>
            <w:r w:rsidRPr="007F31DB">
              <w:t>Geen</w:t>
            </w:r>
            <w:proofErr w:type="spellEnd"/>
            <w:r w:rsidRPr="007F31DB">
              <w:t xml:space="preserve"> </w:t>
            </w:r>
            <w:proofErr w:type="spellStart"/>
            <w:r w:rsidRPr="007F31DB">
              <w:t>artikel</w:t>
            </w:r>
            <w:proofErr w:type="spellEnd"/>
            <w:r>
              <w:t>.</w:t>
            </w:r>
          </w:p>
        </w:tc>
        <w:tc>
          <w:tcPr>
            <w:tcW w:w="5953" w:type="dxa"/>
            <w:shd w:val="clear" w:color="auto" w:fill="auto"/>
          </w:tcPr>
          <w:p w14:paraId="12E2C39A" w14:textId="77777777" w:rsidR="00E01BA1" w:rsidRDefault="00E01BA1" w:rsidP="00E9206C">
            <w:pPr>
              <w:spacing w:after="0" w:line="240" w:lineRule="auto"/>
              <w:jc w:val="both"/>
            </w:pPr>
            <w:r w:rsidRPr="007F31DB">
              <w:t xml:space="preserve">Pas </w:t>
            </w:r>
            <w:proofErr w:type="spellStart"/>
            <w:r w:rsidRPr="007F31DB">
              <w:t>d’article</w:t>
            </w:r>
            <w:proofErr w:type="spellEnd"/>
            <w:r>
              <w:t>.</w:t>
            </w:r>
          </w:p>
        </w:tc>
      </w:tr>
      <w:tr w:rsidR="00E01BA1" w:rsidRPr="000C28D1" w14:paraId="4F927563" w14:textId="77777777" w:rsidTr="0003187E">
        <w:trPr>
          <w:trHeight w:val="377"/>
        </w:trPr>
        <w:tc>
          <w:tcPr>
            <w:tcW w:w="2122" w:type="dxa"/>
          </w:tcPr>
          <w:p w14:paraId="00ED8F51" w14:textId="77777777" w:rsidR="00E01BA1" w:rsidRPr="000C28D1" w:rsidRDefault="00E01BA1" w:rsidP="00963FEA">
            <w:pPr>
              <w:spacing w:after="0" w:line="240" w:lineRule="auto"/>
              <w:jc w:val="both"/>
              <w:rPr>
                <w:rFonts w:cs="Calibri"/>
                <w:lang w:val="fr-FR"/>
              </w:rPr>
            </w:pPr>
            <w:proofErr w:type="spellStart"/>
            <w:r>
              <w:rPr>
                <w:rFonts w:cs="Calibri"/>
                <w:lang w:val="fr-FR"/>
              </w:rPr>
              <w:t>Voorontwerp</w:t>
            </w:r>
            <w:proofErr w:type="spellEnd"/>
          </w:p>
        </w:tc>
        <w:tc>
          <w:tcPr>
            <w:tcW w:w="5906" w:type="dxa"/>
            <w:shd w:val="clear" w:color="auto" w:fill="auto"/>
          </w:tcPr>
          <w:p w14:paraId="349FC8C7" w14:textId="77777777" w:rsidR="00E01BA1" w:rsidRPr="000C28D1" w:rsidRDefault="00E01BA1" w:rsidP="00963FEA">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70E65687" w14:textId="77777777" w:rsidR="00E01BA1" w:rsidRPr="00A7693E" w:rsidRDefault="00E01BA1" w:rsidP="00963FEA">
            <w:pPr>
              <w:spacing w:after="0" w:line="240" w:lineRule="auto"/>
              <w:jc w:val="both"/>
              <w:rPr>
                <w:rFonts w:cs="Calibri"/>
                <w:lang w:val="fr-BE"/>
              </w:rPr>
            </w:pPr>
            <w:r>
              <w:rPr>
                <w:rFonts w:cs="Calibri"/>
                <w:lang w:val="fr-BE"/>
              </w:rPr>
              <w:t>Pas d’article.</w:t>
            </w:r>
          </w:p>
        </w:tc>
      </w:tr>
      <w:tr w:rsidR="00E01BA1" w:rsidRPr="0003187E" w14:paraId="73934E34" w14:textId="77777777" w:rsidTr="0003187E">
        <w:trPr>
          <w:trHeight w:val="274"/>
        </w:trPr>
        <w:tc>
          <w:tcPr>
            <w:tcW w:w="2122" w:type="dxa"/>
          </w:tcPr>
          <w:p w14:paraId="40AE2E42" w14:textId="77777777" w:rsidR="00E01BA1" w:rsidRPr="007F31DB" w:rsidRDefault="00E01BA1" w:rsidP="00963FEA">
            <w:pPr>
              <w:spacing w:after="0" w:line="240" w:lineRule="auto"/>
              <w:jc w:val="both"/>
            </w:pPr>
            <w:bookmarkStart w:id="0" w:name="_GoBack"/>
            <w:bookmarkEnd w:id="0"/>
            <w:proofErr w:type="spellStart"/>
            <w:r>
              <w:t>MvT</w:t>
            </w:r>
            <w:proofErr w:type="spellEnd"/>
          </w:p>
        </w:tc>
        <w:tc>
          <w:tcPr>
            <w:tcW w:w="5906" w:type="dxa"/>
            <w:shd w:val="clear" w:color="auto" w:fill="auto"/>
          </w:tcPr>
          <w:p w14:paraId="753164E7" w14:textId="77777777" w:rsidR="00E01BA1" w:rsidRPr="002079CF" w:rsidRDefault="00E01BA1" w:rsidP="00963FEA">
            <w:pPr>
              <w:spacing w:after="0" w:line="240" w:lineRule="auto"/>
              <w:jc w:val="both"/>
              <w:rPr>
                <w:rFonts w:cs="Calibri"/>
                <w:u w:val="single"/>
                <w:lang w:val="nl-BE"/>
              </w:rPr>
            </w:pPr>
            <w:r w:rsidRPr="00A7693E">
              <w:rPr>
                <w:rFonts w:cs="Calibri"/>
                <w:lang w:val="nl-BE"/>
              </w:rPr>
              <w:t>De</w:t>
            </w:r>
            <w:r>
              <w:rPr>
                <w:rFonts w:cs="Calibri"/>
                <w:lang w:val="nl-BE"/>
              </w:rPr>
              <w:t>ze bepaling herneemt artikel 937</w:t>
            </w:r>
            <w:r w:rsidRPr="00A7693E">
              <w:rPr>
                <w:rFonts w:cs="Calibri"/>
                <w:lang w:val="nl-BE"/>
              </w:rPr>
              <w:t xml:space="preserve"> van het Wetboek van vennootschappen.</w:t>
            </w:r>
          </w:p>
        </w:tc>
        <w:tc>
          <w:tcPr>
            <w:tcW w:w="5953" w:type="dxa"/>
            <w:shd w:val="clear" w:color="auto" w:fill="auto"/>
          </w:tcPr>
          <w:p w14:paraId="02F8E456" w14:textId="77777777" w:rsidR="00E01BA1" w:rsidRPr="003F5E34" w:rsidRDefault="00E01BA1" w:rsidP="00963FEA">
            <w:pPr>
              <w:spacing w:after="0" w:line="240" w:lineRule="auto"/>
              <w:jc w:val="both"/>
              <w:rPr>
                <w:rFonts w:cs="Calibri"/>
                <w:u w:val="single"/>
                <w:lang w:val="fr-FR"/>
              </w:rPr>
            </w:pPr>
            <w:r w:rsidRPr="00A7693E">
              <w:rPr>
                <w:rFonts w:cs="Calibri"/>
                <w:lang w:val="fr-FR"/>
              </w:rPr>
              <w:t xml:space="preserve">Cette disposition reprend l'article </w:t>
            </w:r>
            <w:r>
              <w:rPr>
                <w:rFonts w:cs="Calibri"/>
                <w:lang w:val="fr-FR"/>
              </w:rPr>
              <w:t>937</w:t>
            </w:r>
            <w:r w:rsidRPr="00A7693E">
              <w:rPr>
                <w:rFonts w:cs="Calibri"/>
                <w:lang w:val="fr-FR"/>
              </w:rPr>
              <w:t xml:space="preserve"> du Code des sociétés.</w:t>
            </w:r>
          </w:p>
          <w:p w14:paraId="215C78CF" w14:textId="77777777" w:rsidR="00E01BA1" w:rsidRPr="00A7693E" w:rsidRDefault="00E01BA1" w:rsidP="00963FEA">
            <w:pPr>
              <w:spacing w:after="0" w:line="240" w:lineRule="auto"/>
              <w:jc w:val="both"/>
              <w:rPr>
                <w:rFonts w:cs="Calibri"/>
                <w:lang w:val="fr-FR"/>
              </w:rPr>
            </w:pPr>
          </w:p>
        </w:tc>
      </w:tr>
      <w:tr w:rsidR="00E01BA1" w:rsidRPr="000C28D1" w14:paraId="7EFA11E0" w14:textId="77777777" w:rsidTr="0003187E">
        <w:trPr>
          <w:trHeight w:val="420"/>
        </w:trPr>
        <w:tc>
          <w:tcPr>
            <w:tcW w:w="2122" w:type="dxa"/>
          </w:tcPr>
          <w:p w14:paraId="752C09CA" w14:textId="77777777" w:rsidR="00E01BA1" w:rsidRPr="007F31DB" w:rsidRDefault="00E01BA1" w:rsidP="00963FEA">
            <w:pPr>
              <w:spacing w:after="0" w:line="240" w:lineRule="auto"/>
              <w:jc w:val="both"/>
            </w:pPr>
            <w:proofErr w:type="spellStart"/>
            <w:r>
              <w:t>RvSt</w:t>
            </w:r>
            <w:proofErr w:type="spellEnd"/>
          </w:p>
        </w:tc>
        <w:tc>
          <w:tcPr>
            <w:tcW w:w="5906" w:type="dxa"/>
            <w:shd w:val="clear" w:color="auto" w:fill="auto"/>
          </w:tcPr>
          <w:p w14:paraId="35806F9D" w14:textId="77777777" w:rsidR="00E01BA1" w:rsidRPr="007F31DB" w:rsidRDefault="00E01BA1" w:rsidP="00963FEA">
            <w:pPr>
              <w:spacing w:after="0" w:line="240" w:lineRule="auto"/>
              <w:jc w:val="both"/>
            </w:pPr>
            <w:proofErr w:type="spellStart"/>
            <w:r>
              <w:t>Geen</w:t>
            </w:r>
            <w:proofErr w:type="spellEnd"/>
            <w:r>
              <w:t xml:space="preserve"> </w:t>
            </w:r>
            <w:proofErr w:type="spellStart"/>
            <w:r>
              <w:t>opmerkingen</w:t>
            </w:r>
            <w:proofErr w:type="spellEnd"/>
            <w:r>
              <w:t>.</w:t>
            </w:r>
          </w:p>
        </w:tc>
        <w:tc>
          <w:tcPr>
            <w:tcW w:w="5953" w:type="dxa"/>
            <w:shd w:val="clear" w:color="auto" w:fill="auto"/>
          </w:tcPr>
          <w:p w14:paraId="1B469CCD" w14:textId="77777777" w:rsidR="00E01BA1" w:rsidRPr="007F31DB" w:rsidRDefault="00E01BA1" w:rsidP="00963FEA">
            <w:pPr>
              <w:spacing w:after="0" w:line="240" w:lineRule="auto"/>
              <w:jc w:val="both"/>
            </w:pPr>
            <w:r>
              <w:t xml:space="preserve">Pas de </w:t>
            </w:r>
            <w:proofErr w:type="spellStart"/>
            <w:r>
              <w:t>remarques</w:t>
            </w:r>
            <w:proofErr w:type="spellEnd"/>
            <w:r>
              <w:t>.</w:t>
            </w:r>
          </w:p>
        </w:tc>
      </w:tr>
    </w:tbl>
    <w:p w14:paraId="5A8CC16C" w14:textId="77777777" w:rsidR="001203BA" w:rsidRPr="0047203B" w:rsidRDefault="001203BA" w:rsidP="001203BA">
      <w:pPr>
        <w:rPr>
          <w:lang w:val="fr-FR"/>
        </w:rPr>
      </w:pPr>
    </w:p>
    <w:p w14:paraId="64E54099"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187E"/>
    <w:rsid w:val="00036F85"/>
    <w:rsid w:val="000441DE"/>
    <w:rsid w:val="00071562"/>
    <w:rsid w:val="000B17B4"/>
    <w:rsid w:val="000C28D1"/>
    <w:rsid w:val="000D6EAF"/>
    <w:rsid w:val="000E14C5"/>
    <w:rsid w:val="000F28E4"/>
    <w:rsid w:val="00102D66"/>
    <w:rsid w:val="00104701"/>
    <w:rsid w:val="00111D98"/>
    <w:rsid w:val="001124BA"/>
    <w:rsid w:val="0011776E"/>
    <w:rsid w:val="001203BA"/>
    <w:rsid w:val="001274D6"/>
    <w:rsid w:val="00133831"/>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079CF"/>
    <w:rsid w:val="0021135B"/>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5E34"/>
    <w:rsid w:val="003F6F60"/>
    <w:rsid w:val="00415C03"/>
    <w:rsid w:val="00423115"/>
    <w:rsid w:val="004334BF"/>
    <w:rsid w:val="00441E30"/>
    <w:rsid w:val="004443F2"/>
    <w:rsid w:val="004610CD"/>
    <w:rsid w:val="004637CE"/>
    <w:rsid w:val="0047203B"/>
    <w:rsid w:val="00492278"/>
    <w:rsid w:val="00492FE9"/>
    <w:rsid w:val="004A39E3"/>
    <w:rsid w:val="004A7563"/>
    <w:rsid w:val="004C3052"/>
    <w:rsid w:val="004C63AD"/>
    <w:rsid w:val="00502CB1"/>
    <w:rsid w:val="005133BD"/>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20C9"/>
    <w:rsid w:val="006A735D"/>
    <w:rsid w:val="006B2AA7"/>
    <w:rsid w:val="006C529C"/>
    <w:rsid w:val="006D501B"/>
    <w:rsid w:val="0070142C"/>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63FEA"/>
    <w:rsid w:val="0098698D"/>
    <w:rsid w:val="009A4260"/>
    <w:rsid w:val="009B3BE6"/>
    <w:rsid w:val="009C0DC9"/>
    <w:rsid w:val="009D0B3E"/>
    <w:rsid w:val="009F648C"/>
    <w:rsid w:val="009F7906"/>
    <w:rsid w:val="00A0074A"/>
    <w:rsid w:val="00A01EFB"/>
    <w:rsid w:val="00A05F2C"/>
    <w:rsid w:val="00A14C1E"/>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41CE6"/>
    <w:rsid w:val="00B43558"/>
    <w:rsid w:val="00B44890"/>
    <w:rsid w:val="00B50606"/>
    <w:rsid w:val="00B61E27"/>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72E4C"/>
    <w:rsid w:val="00C80883"/>
    <w:rsid w:val="00C80921"/>
    <w:rsid w:val="00C86467"/>
    <w:rsid w:val="00C86CC5"/>
    <w:rsid w:val="00C91A38"/>
    <w:rsid w:val="00CA1557"/>
    <w:rsid w:val="00CA5454"/>
    <w:rsid w:val="00CB08CB"/>
    <w:rsid w:val="00CB210A"/>
    <w:rsid w:val="00CB6FFB"/>
    <w:rsid w:val="00CC6422"/>
    <w:rsid w:val="00D22227"/>
    <w:rsid w:val="00D42D9B"/>
    <w:rsid w:val="00D46773"/>
    <w:rsid w:val="00D66D82"/>
    <w:rsid w:val="00D751E3"/>
    <w:rsid w:val="00D8405B"/>
    <w:rsid w:val="00D931FB"/>
    <w:rsid w:val="00D96002"/>
    <w:rsid w:val="00DA0AF3"/>
    <w:rsid w:val="00DB5C97"/>
    <w:rsid w:val="00DD79BB"/>
    <w:rsid w:val="00DE1FCC"/>
    <w:rsid w:val="00E01BA1"/>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894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991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2019-11-08T10:20:00Z</dcterms:created>
  <dcterms:modified xsi:type="dcterms:W3CDTF">2022-02-07T13:51:00Z</dcterms:modified>
</cp:coreProperties>
</file>