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9460AE" w14:paraId="118934DF" w14:textId="77777777" w:rsidTr="006D5B14">
        <w:tc>
          <w:tcPr>
            <w:tcW w:w="2122" w:type="dxa"/>
          </w:tcPr>
          <w:p w14:paraId="2C4C8E6F" w14:textId="77777777" w:rsidR="001203BA" w:rsidRPr="00B07AC9" w:rsidRDefault="001346A0" w:rsidP="00AB476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15:6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100100D2" w14:textId="77777777" w:rsidR="001B29CB" w:rsidRPr="00B9723E" w:rsidRDefault="001B29CB" w:rsidP="00AB476C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441E30" w14:paraId="6B504719" w14:textId="77777777" w:rsidTr="006D5B14">
        <w:tc>
          <w:tcPr>
            <w:tcW w:w="2122" w:type="dxa"/>
          </w:tcPr>
          <w:p w14:paraId="57BE1029" w14:textId="77777777" w:rsidR="001203BA" w:rsidRPr="00B07AC9" w:rsidRDefault="001203BA" w:rsidP="00AB476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317EDF7B" w14:textId="77777777" w:rsidR="001203BA" w:rsidRPr="007B17CA" w:rsidRDefault="001203BA" w:rsidP="00AB476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346A0" w:rsidRPr="00F97864" w14:paraId="3639BF4C" w14:textId="77777777" w:rsidTr="006D5B14">
        <w:trPr>
          <w:trHeight w:val="1086"/>
        </w:trPr>
        <w:tc>
          <w:tcPr>
            <w:tcW w:w="2122" w:type="dxa"/>
          </w:tcPr>
          <w:p w14:paraId="01C48CFC" w14:textId="77777777" w:rsidR="001346A0" w:rsidRDefault="001346A0" w:rsidP="00AB476C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6C615F9C" w14:textId="77777777" w:rsidR="001346A0" w:rsidRPr="00B73889" w:rsidRDefault="001346A0" w:rsidP="00AB476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80E8E">
              <w:rPr>
                <w:rFonts w:cs="Calibri"/>
                <w:lang w:val="nl-BE"/>
              </w:rPr>
              <w:t>De instantie bedoeld in artikel 22 van verordening (EG) nr. 2157/2001 is de voorzitter van de ondernemingsrechtbank, die uitspraak doet overeenkomstig artikel 588, 14° van het Gerechtelijk Wetboek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E9DC920" w14:textId="77777777" w:rsidR="001346A0" w:rsidRPr="006C521B" w:rsidRDefault="001346A0" w:rsidP="00AB476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80E8E">
              <w:rPr>
                <w:rFonts w:cs="Calibri"/>
                <w:lang w:val="fr-BE"/>
              </w:rPr>
              <w:t>L'autorité prévue à l'article 22 du règlement (CE) n° 2157/2001 est le président du tribunal de l’entreprise statuant conformément à l'article 588, 14° du Code judiciaire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601FF6" w:rsidRPr="00F97864" w14:paraId="01548BA3" w14:textId="77777777" w:rsidTr="00601FF6">
        <w:trPr>
          <w:trHeight w:val="464"/>
        </w:trPr>
        <w:tc>
          <w:tcPr>
            <w:tcW w:w="2122" w:type="dxa"/>
          </w:tcPr>
          <w:p w14:paraId="606C8506" w14:textId="77777777" w:rsidR="00601FF6" w:rsidRPr="00D6279E" w:rsidRDefault="00601FF6" w:rsidP="00E9206C">
            <w:pPr>
              <w:spacing w:after="0"/>
            </w:pPr>
            <w:proofErr w:type="spellStart"/>
            <w:r w:rsidRPr="00D6279E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E381CC8" w14:textId="77777777" w:rsidR="00601FF6" w:rsidRPr="00D6279E" w:rsidRDefault="00601FF6" w:rsidP="00E9206C">
            <w:pPr>
              <w:spacing w:after="0"/>
            </w:pPr>
            <w:proofErr w:type="spellStart"/>
            <w:r w:rsidRPr="00D6279E">
              <w:t>Geen</w:t>
            </w:r>
            <w:proofErr w:type="spellEnd"/>
            <w:r w:rsidRPr="00D6279E">
              <w:t xml:space="preserve"> </w:t>
            </w:r>
            <w:proofErr w:type="spellStart"/>
            <w:r w:rsidRPr="00D6279E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9B50A30" w14:textId="77777777" w:rsidR="00601FF6" w:rsidRDefault="00601FF6" w:rsidP="00E9206C">
            <w:pPr>
              <w:spacing w:after="0"/>
            </w:pPr>
            <w:r w:rsidRPr="00D6279E">
              <w:t xml:space="preserve">Pas </w:t>
            </w:r>
            <w:proofErr w:type="spellStart"/>
            <w:r w:rsidRPr="00D6279E">
              <w:t>d’article</w:t>
            </w:r>
            <w:proofErr w:type="spellEnd"/>
            <w:r>
              <w:t>.</w:t>
            </w:r>
          </w:p>
        </w:tc>
      </w:tr>
      <w:tr w:rsidR="00601FF6" w:rsidRPr="008D1C4E" w14:paraId="1E2CD622" w14:textId="77777777" w:rsidTr="006D5B14">
        <w:trPr>
          <w:trHeight w:val="407"/>
        </w:trPr>
        <w:tc>
          <w:tcPr>
            <w:tcW w:w="2122" w:type="dxa"/>
          </w:tcPr>
          <w:p w14:paraId="237DA889" w14:textId="77777777" w:rsidR="00601FF6" w:rsidRPr="008D1C4E" w:rsidRDefault="00601FF6" w:rsidP="00AB47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6B74BB7" w14:textId="77777777" w:rsidR="00601FF6" w:rsidRPr="008D1C4E" w:rsidRDefault="00601FF6" w:rsidP="00AB476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0E07672" w14:textId="77777777" w:rsidR="00601FF6" w:rsidRPr="00380E8E" w:rsidRDefault="00601FF6" w:rsidP="00AB476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601FF6" w:rsidRPr="00F97864" w14:paraId="79EA90E3" w14:textId="77777777" w:rsidTr="006D5B14">
        <w:trPr>
          <w:trHeight w:val="561"/>
        </w:trPr>
        <w:tc>
          <w:tcPr>
            <w:tcW w:w="2122" w:type="dxa"/>
          </w:tcPr>
          <w:p w14:paraId="391FA8EC" w14:textId="77777777" w:rsidR="00601FF6" w:rsidRPr="00D6279E" w:rsidRDefault="00601FF6" w:rsidP="00AB476C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EA04605" w14:textId="77777777" w:rsidR="00601FF6" w:rsidRPr="005A61E1" w:rsidRDefault="00601FF6" w:rsidP="00F97864">
            <w:pPr>
              <w:spacing w:after="0" w:line="240" w:lineRule="auto"/>
              <w:jc w:val="both"/>
              <w:rPr>
                <w:lang w:val="nl-BE"/>
              </w:rPr>
            </w:pPr>
            <w:r w:rsidRPr="005A61E1">
              <w:rPr>
                <w:lang w:val="nl-BE"/>
              </w:rPr>
              <w:t>Deze bepaling herneemt artikel 881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35AAF0F4" w14:textId="77777777" w:rsidR="00601FF6" w:rsidRPr="005A61E1" w:rsidRDefault="00601FF6" w:rsidP="00AB476C">
            <w:pPr>
              <w:spacing w:after="0" w:line="240" w:lineRule="auto"/>
              <w:rPr>
                <w:lang w:val="fr-FR"/>
              </w:rPr>
            </w:pPr>
            <w:r w:rsidRPr="005A61E1">
              <w:rPr>
                <w:lang w:val="fr-FR"/>
              </w:rPr>
              <w:t>Cette disposition reprend l'article 881 du Code des sociétés.</w:t>
            </w:r>
          </w:p>
        </w:tc>
      </w:tr>
      <w:tr w:rsidR="00601FF6" w:rsidRPr="008D1C4E" w14:paraId="2E050EAB" w14:textId="77777777" w:rsidTr="006D5B14">
        <w:trPr>
          <w:trHeight w:val="413"/>
        </w:trPr>
        <w:tc>
          <w:tcPr>
            <w:tcW w:w="2122" w:type="dxa"/>
          </w:tcPr>
          <w:p w14:paraId="36C542E9" w14:textId="77777777" w:rsidR="00601FF6" w:rsidRPr="00D6279E" w:rsidRDefault="00601FF6" w:rsidP="00AB476C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8A4B498" w14:textId="77777777" w:rsidR="00601FF6" w:rsidRPr="00D6279E" w:rsidRDefault="00601FF6" w:rsidP="00AB476C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71B0FDC9" w14:textId="77777777" w:rsidR="00601FF6" w:rsidRPr="00D6279E" w:rsidRDefault="00601FF6" w:rsidP="00AB476C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13107956" w14:textId="77777777" w:rsidR="001203BA" w:rsidRPr="0047203B" w:rsidRDefault="001203BA" w:rsidP="001203BA">
      <w:pPr>
        <w:rPr>
          <w:lang w:val="fr-FR"/>
        </w:rPr>
      </w:pPr>
    </w:p>
    <w:p w14:paraId="7A0B8918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35958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61E1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01FF6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1B"/>
    <w:rsid w:val="006C529C"/>
    <w:rsid w:val="006D501B"/>
    <w:rsid w:val="006D5B14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1C4E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103D"/>
    <w:rsid w:val="009627E9"/>
    <w:rsid w:val="0096303B"/>
    <w:rsid w:val="0098698D"/>
    <w:rsid w:val="009A4260"/>
    <w:rsid w:val="009B3BE6"/>
    <w:rsid w:val="009C0DC9"/>
    <w:rsid w:val="009D0B3E"/>
    <w:rsid w:val="009E0437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B476C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97864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853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2019-11-04T15:23:00Z</dcterms:created>
  <dcterms:modified xsi:type="dcterms:W3CDTF">2022-02-07T13:21:00Z</dcterms:modified>
</cp:coreProperties>
</file>