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BA437E1" w14:textId="77777777" w:rsidTr="007D7A6B">
        <w:tc>
          <w:tcPr>
            <w:tcW w:w="1980" w:type="dxa"/>
          </w:tcPr>
          <w:p w14:paraId="6BB031F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9299A">
              <w:rPr>
                <w:b/>
                <w:sz w:val="32"/>
                <w:szCs w:val="32"/>
                <w:lang w:val="nl-BE"/>
              </w:rPr>
              <w:t>:30</w:t>
            </w:r>
          </w:p>
        </w:tc>
        <w:tc>
          <w:tcPr>
            <w:tcW w:w="11765" w:type="dxa"/>
            <w:gridSpan w:val="2"/>
            <w:shd w:val="clear" w:color="auto" w:fill="auto"/>
          </w:tcPr>
          <w:p w14:paraId="6179E07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7DED09C" w14:textId="77777777" w:rsidTr="007D7A6B">
        <w:tc>
          <w:tcPr>
            <w:tcW w:w="1980" w:type="dxa"/>
          </w:tcPr>
          <w:p w14:paraId="06006AA3" w14:textId="77777777" w:rsidR="001203BA" w:rsidRPr="00B07AC9" w:rsidRDefault="001203BA" w:rsidP="007D7A6B">
            <w:pPr>
              <w:rPr>
                <w:b/>
                <w:sz w:val="32"/>
                <w:szCs w:val="32"/>
                <w:lang w:val="nl-BE"/>
              </w:rPr>
            </w:pPr>
          </w:p>
        </w:tc>
        <w:tc>
          <w:tcPr>
            <w:tcW w:w="11765" w:type="dxa"/>
            <w:gridSpan w:val="2"/>
            <w:shd w:val="clear" w:color="auto" w:fill="auto"/>
          </w:tcPr>
          <w:p w14:paraId="5907B60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3B77CA" w14:paraId="5A116B16" w14:textId="77777777" w:rsidTr="0024357A">
        <w:trPr>
          <w:trHeight w:val="3921"/>
        </w:trPr>
        <w:tc>
          <w:tcPr>
            <w:tcW w:w="1980" w:type="dxa"/>
          </w:tcPr>
          <w:p w14:paraId="59F5AEA3"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139855F" w14:textId="011928AE" w:rsidR="0024357A" w:rsidRPr="00931B38" w:rsidRDefault="00931B38" w:rsidP="00AA0CC7">
            <w:pPr>
              <w:spacing w:after="0" w:line="240" w:lineRule="auto"/>
              <w:jc w:val="both"/>
              <w:rPr>
                <w:rStyle w:val="Hyperlink"/>
                <w:lang w:val="nl-BE"/>
              </w:rPr>
            </w:pPr>
            <w:r>
              <w:rPr>
                <w:color w:val="000000"/>
                <w:lang w:val="nl-BE"/>
              </w:rPr>
              <w:fldChar w:fldCharType="begin"/>
            </w:r>
            <w:r>
              <w:rPr>
                <w:color w:val="000000"/>
                <w:lang w:val="nl-BE"/>
              </w:rPr>
              <w:instrText xml:space="preserve"> HYPERLINK  \l "_Amendement_430" </w:instrText>
            </w:r>
            <w:r>
              <w:rPr>
                <w:color w:val="000000"/>
                <w:lang w:val="nl-BE"/>
              </w:rPr>
            </w:r>
            <w:r>
              <w:rPr>
                <w:color w:val="000000"/>
                <w:lang w:val="nl-BE"/>
              </w:rPr>
              <w:fldChar w:fldCharType="separate"/>
            </w:r>
            <w:r w:rsidR="00F9299A" w:rsidRPr="00931B38">
              <w:rPr>
                <w:rStyle w:val="Hyperlink"/>
                <w:lang w:val="nl-BE"/>
              </w:rPr>
              <w:t>Oneigenlijk gebruik van de gegevens ingewonnen uit het dossier bedoeld in de artikelen 2:7 en 2:23 maakt een inbreuk uit op de Verordening (EU) 2016/679 van het Europees Parlement en de Raad van 27 april 2016 betreffende de bescherming van natuurlijke personen in verband met de verwerking van persoonsgegevens en betreffende het vrije verkeer van die gegevens en tot intrekking van Richtlijn 95/46/EG en de wet van 30 juli 2018 betreffende de bescherming van natuurlijke personen met betrekking tot de verwerking van persoonsgegevens, en stelt de gebruiker aansprakelijk voor gebeurlijke schade.</w:t>
            </w:r>
          </w:p>
          <w:p w14:paraId="56BE6567" w14:textId="785F54BE" w:rsidR="005A3C17" w:rsidRPr="00F9299A" w:rsidRDefault="00F9299A" w:rsidP="00AA0CC7">
            <w:pPr>
              <w:spacing w:after="0" w:line="240" w:lineRule="auto"/>
              <w:jc w:val="both"/>
              <w:rPr>
                <w:rFonts w:cs="Calibri"/>
                <w:lang w:val="nl-BE"/>
              </w:rPr>
            </w:pPr>
            <w:r w:rsidRPr="00931B38">
              <w:rPr>
                <w:rStyle w:val="Hyperlink"/>
                <w:lang w:val="nl-BE"/>
              </w:rPr>
              <w:br/>
              <w:t>Elk gebruik van persoonsgegevens die onder dit hoofdstuk vallen voor prospectie bij natuurlijke personen en commercialisering van financiële informatie over de daarin opgenomen natuurlijke personen is verboden.</w:t>
            </w:r>
            <w:r w:rsidR="00931B38">
              <w:rPr>
                <w:color w:val="000000"/>
                <w:lang w:val="nl-BE"/>
              </w:rPr>
              <w:fldChar w:fldCharType="end"/>
            </w:r>
          </w:p>
        </w:tc>
        <w:tc>
          <w:tcPr>
            <w:tcW w:w="5953" w:type="dxa"/>
            <w:shd w:val="clear" w:color="auto" w:fill="auto"/>
          </w:tcPr>
          <w:p w14:paraId="6144FCBA" w14:textId="7040B537" w:rsidR="0024357A" w:rsidRPr="00931B38" w:rsidRDefault="00931B38" w:rsidP="00415C03">
            <w:pPr>
              <w:spacing w:after="0" w:line="240" w:lineRule="auto"/>
              <w:jc w:val="both"/>
              <w:rPr>
                <w:rStyle w:val="Hyperlink"/>
                <w:lang w:val="fr-FR"/>
              </w:rPr>
            </w:pPr>
            <w:r>
              <w:rPr>
                <w:color w:val="000000"/>
                <w:lang w:val="fr-FR"/>
              </w:rPr>
              <w:fldChar w:fldCharType="begin"/>
            </w:r>
            <w:r>
              <w:rPr>
                <w:color w:val="000000"/>
                <w:lang w:val="fr-FR"/>
              </w:rPr>
              <w:instrText xml:space="preserve"> HYPERLINK  \l "_Amendement_430_1" </w:instrText>
            </w:r>
            <w:r>
              <w:rPr>
                <w:color w:val="000000"/>
                <w:lang w:val="fr-FR"/>
              </w:rPr>
            </w:r>
            <w:r>
              <w:rPr>
                <w:color w:val="000000"/>
                <w:lang w:val="fr-FR"/>
              </w:rPr>
              <w:fldChar w:fldCharType="separate"/>
            </w:r>
            <w:r w:rsidR="00F9299A" w:rsidRPr="00931B38">
              <w:rPr>
                <w:rStyle w:val="Hyperlink"/>
                <w:lang w:val="fr-FR"/>
              </w:rPr>
              <w:t>L'usage abusif des données extraites du dossier visé aux articles 2:7 et 2:23 constitue une violation du Règlement (UE) 2016/679 du Parlement européen et du Conseil du 27 avril 2016 relatif à la protection des personnes physiques à l'égard du traitement des données à caractère personnel et à la libre circulation de ces données, et abrogeant la directive 95/46/CE et de la loi du 30 juillet 2018 relative à la protection des personnes physiques à l'égard des traitements de données à caractère personnel, et engage la responsabilité de l'utilisateur pour dommage éventuel.</w:t>
            </w:r>
          </w:p>
          <w:p w14:paraId="2EA06362" w14:textId="36E0A395" w:rsidR="005A3C17" w:rsidRPr="00F9299A" w:rsidRDefault="00F9299A" w:rsidP="00415C03">
            <w:pPr>
              <w:spacing w:after="0" w:line="240" w:lineRule="auto"/>
              <w:jc w:val="both"/>
              <w:rPr>
                <w:color w:val="000000"/>
                <w:lang w:val="fr-FR"/>
              </w:rPr>
            </w:pPr>
            <w:r w:rsidRPr="00931B38">
              <w:rPr>
                <w:rStyle w:val="Hyperlink"/>
                <w:lang w:val="fr-FR"/>
              </w:rPr>
              <w:br/>
              <w:t>Toute utilisation des données à caractère personnel sujettes à publicité en vertu de ce chapitre à des fins de prospection auprès des personnes physiques et de commercialisation d'informations financières sur les personnes physiques y reprises est interdite.</w:t>
            </w:r>
            <w:r w:rsidR="00931B38">
              <w:rPr>
                <w:color w:val="000000"/>
                <w:lang w:val="fr-FR"/>
              </w:rPr>
              <w:fldChar w:fldCharType="end"/>
            </w:r>
            <w:bookmarkStart w:id="0" w:name="_GoBack"/>
            <w:bookmarkEnd w:id="0"/>
          </w:p>
        </w:tc>
      </w:tr>
      <w:tr w:rsidR="008F25DE" w:rsidRPr="003B77CA" w14:paraId="5ECDE55E" w14:textId="77777777" w:rsidTr="008F25DE">
        <w:trPr>
          <w:trHeight w:val="395"/>
        </w:trPr>
        <w:tc>
          <w:tcPr>
            <w:tcW w:w="1980" w:type="dxa"/>
          </w:tcPr>
          <w:p w14:paraId="3FAF010D" w14:textId="6AF596E2" w:rsidR="008F25DE" w:rsidRPr="008F25DE" w:rsidRDefault="008F25DE"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37C81FAC" w14:textId="6AAA5363" w:rsidR="008F25DE" w:rsidRPr="008F25DE" w:rsidRDefault="008F25DE" w:rsidP="00AA0CC7">
            <w:pPr>
              <w:spacing w:after="0" w:line="240" w:lineRule="auto"/>
              <w:jc w:val="both"/>
              <w:rPr>
                <w:color w:val="000000"/>
                <w:lang w:val="en-US"/>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1373DC0F" w14:textId="234DDD66" w:rsidR="008F25DE" w:rsidRPr="00F9299A" w:rsidRDefault="008F25DE" w:rsidP="00415C03">
            <w:pPr>
              <w:spacing w:after="0" w:line="240" w:lineRule="auto"/>
              <w:jc w:val="both"/>
              <w:rPr>
                <w:color w:val="000000"/>
                <w:lang w:val="fr-FR"/>
              </w:rPr>
            </w:pPr>
            <w:r>
              <w:rPr>
                <w:color w:val="000000"/>
                <w:lang w:val="fr-FR"/>
              </w:rPr>
              <w:t>Pas d’article.</w:t>
            </w:r>
          </w:p>
        </w:tc>
      </w:tr>
      <w:tr w:rsidR="008F25DE" w:rsidRPr="008E105A" w14:paraId="30DBDDCA" w14:textId="77777777" w:rsidTr="0024357A">
        <w:trPr>
          <w:trHeight w:val="416"/>
        </w:trPr>
        <w:tc>
          <w:tcPr>
            <w:tcW w:w="1980" w:type="dxa"/>
          </w:tcPr>
          <w:p w14:paraId="69460594" w14:textId="77777777" w:rsidR="008F25DE" w:rsidRPr="008E105A" w:rsidRDefault="008F25DE"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E50EFC2" w14:textId="77777777" w:rsidR="008F25DE" w:rsidRPr="008E105A" w:rsidRDefault="008F25DE" w:rsidP="00AA0CC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420ABC05" w14:textId="77777777" w:rsidR="008F25DE" w:rsidRPr="00F9299A" w:rsidRDefault="008F25DE" w:rsidP="00415C03">
            <w:pPr>
              <w:spacing w:after="0" w:line="240" w:lineRule="auto"/>
              <w:jc w:val="both"/>
              <w:rPr>
                <w:color w:val="000000"/>
                <w:lang w:val="fr-FR"/>
              </w:rPr>
            </w:pPr>
            <w:r>
              <w:rPr>
                <w:color w:val="000000"/>
                <w:lang w:val="fr-FR"/>
              </w:rPr>
              <w:t>Pas d’article.</w:t>
            </w:r>
          </w:p>
        </w:tc>
      </w:tr>
      <w:tr w:rsidR="008F25DE" w:rsidRPr="008E105A" w14:paraId="6A0A89AD" w14:textId="77777777" w:rsidTr="0024357A">
        <w:trPr>
          <w:trHeight w:val="416"/>
        </w:trPr>
        <w:tc>
          <w:tcPr>
            <w:tcW w:w="1980" w:type="dxa"/>
          </w:tcPr>
          <w:p w14:paraId="23D8603B" w14:textId="77777777" w:rsidR="008F25DE" w:rsidRDefault="008F25DE"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3EF08F53" w14:textId="77777777" w:rsidR="008F25DE" w:rsidRDefault="008F25DE" w:rsidP="00AA0CC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shd w:val="clear" w:color="auto" w:fill="auto"/>
          </w:tcPr>
          <w:p w14:paraId="2DB73F77" w14:textId="77777777" w:rsidR="008F25DE" w:rsidRDefault="008F25DE" w:rsidP="00415C03">
            <w:pPr>
              <w:spacing w:after="0" w:line="240" w:lineRule="auto"/>
              <w:jc w:val="both"/>
              <w:rPr>
                <w:color w:val="000000"/>
                <w:lang w:val="fr-FR"/>
              </w:rPr>
            </w:pPr>
            <w:r>
              <w:rPr>
                <w:color w:val="000000"/>
                <w:lang w:val="fr-FR"/>
              </w:rPr>
              <w:t>Pas de remarques.</w:t>
            </w:r>
          </w:p>
        </w:tc>
      </w:tr>
      <w:tr w:rsidR="008F25DE" w:rsidRPr="008E105A" w14:paraId="089C9412" w14:textId="77777777" w:rsidTr="0024357A">
        <w:trPr>
          <w:trHeight w:val="416"/>
        </w:trPr>
        <w:tc>
          <w:tcPr>
            <w:tcW w:w="1980" w:type="dxa"/>
          </w:tcPr>
          <w:p w14:paraId="31509CB2" w14:textId="77777777" w:rsidR="008F25DE" w:rsidRDefault="008F25DE" w:rsidP="007D7A6B">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7C983340" w14:textId="77777777" w:rsidR="008F25DE" w:rsidRDefault="008F25DE" w:rsidP="00AA0CC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shd w:val="clear" w:color="auto" w:fill="auto"/>
          </w:tcPr>
          <w:p w14:paraId="75F30F3D" w14:textId="77777777" w:rsidR="008F25DE" w:rsidRDefault="008F25DE" w:rsidP="00415C03">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r>
      <w:tr w:rsidR="008F25DE" w:rsidRPr="008E105A" w14:paraId="6EE76A41" w14:textId="77777777" w:rsidTr="0024357A">
        <w:trPr>
          <w:trHeight w:val="416"/>
        </w:trPr>
        <w:tc>
          <w:tcPr>
            <w:tcW w:w="1980" w:type="dxa"/>
          </w:tcPr>
          <w:p w14:paraId="79E92238" w14:textId="77777777" w:rsidR="008F25DE" w:rsidRDefault="008F25DE" w:rsidP="007D7A6B">
            <w:pPr>
              <w:spacing w:after="0" w:line="240" w:lineRule="auto"/>
              <w:jc w:val="both"/>
              <w:rPr>
                <w:rFonts w:cs="Calibri"/>
                <w:lang w:val="fr-FR"/>
              </w:rPr>
            </w:pPr>
            <w:r>
              <w:rPr>
                <w:rFonts w:cs="Calibri"/>
                <w:lang w:val="fr-FR"/>
              </w:rPr>
              <w:t>Amendement 214</w:t>
            </w:r>
          </w:p>
        </w:tc>
        <w:tc>
          <w:tcPr>
            <w:tcW w:w="5812" w:type="dxa"/>
            <w:shd w:val="clear" w:color="auto" w:fill="auto"/>
          </w:tcPr>
          <w:p w14:paraId="7FD2BA92" w14:textId="77777777" w:rsidR="008F25DE" w:rsidRDefault="008F25DE" w:rsidP="0024357A">
            <w:pPr>
              <w:spacing w:after="0" w:line="240" w:lineRule="auto"/>
              <w:jc w:val="both"/>
              <w:rPr>
                <w:color w:val="000000"/>
                <w:lang w:val="nl-BE"/>
              </w:rPr>
            </w:pPr>
            <w:r w:rsidRPr="0024357A">
              <w:rPr>
                <w:color w:val="000000"/>
                <w:lang w:val="nl-BE"/>
              </w:rPr>
              <w:t>In het voorgestelde artikel 2:30, vijfde lid, de</w:t>
            </w:r>
            <w:r>
              <w:rPr>
                <w:color w:val="000000"/>
                <w:lang w:val="nl-BE"/>
              </w:rPr>
              <w:t xml:space="preserve"> </w:t>
            </w:r>
            <w:r w:rsidRPr="0024357A">
              <w:rPr>
                <w:color w:val="000000"/>
                <w:lang w:val="nl-BE"/>
              </w:rPr>
              <w:t>eerste zin aanvullen met de woorden “zelfs indien</w:t>
            </w:r>
            <w:r>
              <w:rPr>
                <w:color w:val="000000"/>
                <w:lang w:val="nl-BE"/>
              </w:rPr>
              <w:t xml:space="preserve"> </w:t>
            </w:r>
            <w:r w:rsidRPr="0024357A">
              <w:rPr>
                <w:color w:val="000000"/>
                <w:lang w:val="nl-BE"/>
              </w:rPr>
              <w:t>zij voorkomen in de statuten”.</w:t>
            </w:r>
          </w:p>
          <w:p w14:paraId="524C7989" w14:textId="77777777" w:rsidR="008F25DE" w:rsidRPr="0024357A" w:rsidRDefault="008F25DE" w:rsidP="0024357A">
            <w:pPr>
              <w:spacing w:after="0" w:line="240" w:lineRule="auto"/>
              <w:jc w:val="both"/>
              <w:rPr>
                <w:color w:val="000000"/>
                <w:lang w:val="nl-BE"/>
              </w:rPr>
            </w:pPr>
          </w:p>
          <w:p w14:paraId="5ADF5868" w14:textId="77777777" w:rsidR="008F25DE" w:rsidRDefault="008F25DE" w:rsidP="0024357A">
            <w:pPr>
              <w:spacing w:after="0" w:line="240" w:lineRule="auto"/>
              <w:jc w:val="both"/>
              <w:rPr>
                <w:color w:val="000000"/>
                <w:lang w:val="nl-BE"/>
              </w:rPr>
            </w:pPr>
            <w:r w:rsidRPr="0024357A">
              <w:rPr>
                <w:color w:val="000000"/>
                <w:lang w:val="nl-BE"/>
              </w:rPr>
              <w:t>VERANTWOORDING</w:t>
            </w:r>
          </w:p>
          <w:p w14:paraId="454F6D3D" w14:textId="77777777" w:rsidR="008F25DE" w:rsidRPr="0024357A" w:rsidRDefault="008F25DE" w:rsidP="0024357A">
            <w:pPr>
              <w:spacing w:after="0" w:line="240" w:lineRule="auto"/>
              <w:jc w:val="both"/>
              <w:rPr>
                <w:color w:val="000000"/>
                <w:lang w:val="nl-BE"/>
              </w:rPr>
            </w:pPr>
          </w:p>
          <w:p w14:paraId="131EA6BD" w14:textId="77777777" w:rsidR="008F25DE" w:rsidRPr="0024357A" w:rsidRDefault="008F25DE" w:rsidP="0024357A">
            <w:pPr>
              <w:spacing w:after="0" w:line="240" w:lineRule="auto"/>
              <w:jc w:val="both"/>
              <w:rPr>
                <w:color w:val="000000"/>
                <w:lang w:val="nl-BE"/>
              </w:rPr>
            </w:pPr>
            <w:r w:rsidRPr="0024357A">
              <w:rPr>
                <w:color w:val="000000"/>
                <w:lang w:val="nl-BE"/>
              </w:rPr>
              <w:lastRenderedPageBreak/>
              <w:t>Het amendement betreft een technische wijziging (consistentie</w:t>
            </w:r>
            <w:r>
              <w:rPr>
                <w:color w:val="000000"/>
                <w:lang w:val="nl-BE"/>
              </w:rPr>
              <w:t xml:space="preserve"> </w:t>
            </w:r>
            <w:r w:rsidRPr="0024357A">
              <w:rPr>
                <w:color w:val="000000"/>
                <w:lang w:val="nl-BE"/>
              </w:rPr>
              <w:t>met artikel 2:4).</w:t>
            </w:r>
          </w:p>
        </w:tc>
        <w:tc>
          <w:tcPr>
            <w:tcW w:w="5953" w:type="dxa"/>
            <w:shd w:val="clear" w:color="auto" w:fill="auto"/>
          </w:tcPr>
          <w:p w14:paraId="19EF5184" w14:textId="77777777" w:rsidR="008F25DE" w:rsidRDefault="008F25DE" w:rsidP="0024357A">
            <w:pPr>
              <w:spacing w:after="0" w:line="240" w:lineRule="auto"/>
              <w:jc w:val="both"/>
              <w:rPr>
                <w:color w:val="000000"/>
                <w:lang w:val="fr-FR"/>
              </w:rPr>
            </w:pPr>
            <w:r w:rsidRPr="0024357A">
              <w:rPr>
                <w:color w:val="000000"/>
                <w:lang w:val="fr-FR"/>
              </w:rPr>
              <w:lastRenderedPageBreak/>
              <w:t xml:space="preserve">Dans l’article </w:t>
            </w:r>
            <w:proofErr w:type="gramStart"/>
            <w:r w:rsidRPr="0024357A">
              <w:rPr>
                <w:color w:val="000000"/>
                <w:lang w:val="fr-FR"/>
              </w:rPr>
              <w:t>2:</w:t>
            </w:r>
            <w:proofErr w:type="gramEnd"/>
            <w:r w:rsidRPr="0024357A">
              <w:rPr>
                <w:color w:val="000000"/>
                <w:lang w:val="fr-FR"/>
              </w:rPr>
              <w:t>30, alinéa 5, proposé, compléter la</w:t>
            </w:r>
            <w:r>
              <w:rPr>
                <w:color w:val="000000"/>
                <w:lang w:val="fr-FR"/>
              </w:rPr>
              <w:t xml:space="preserve"> </w:t>
            </w:r>
            <w:r w:rsidRPr="0024357A">
              <w:rPr>
                <w:color w:val="000000"/>
                <w:lang w:val="fr-FR"/>
              </w:rPr>
              <w:t>1re phrase</w:t>
            </w:r>
            <w:r>
              <w:rPr>
                <w:color w:val="000000"/>
                <w:lang w:val="fr-FR"/>
              </w:rPr>
              <w:t xml:space="preserve"> par les mots “même si elles fi</w:t>
            </w:r>
            <w:r w:rsidRPr="0024357A">
              <w:rPr>
                <w:color w:val="000000"/>
                <w:lang w:val="fr-FR"/>
              </w:rPr>
              <w:t>gurent dans</w:t>
            </w:r>
            <w:r>
              <w:rPr>
                <w:color w:val="000000"/>
                <w:lang w:val="fr-FR"/>
              </w:rPr>
              <w:t xml:space="preserve"> </w:t>
            </w:r>
            <w:r w:rsidRPr="0024357A">
              <w:rPr>
                <w:color w:val="000000"/>
                <w:lang w:val="fr-FR"/>
              </w:rPr>
              <w:t>les statuts”.</w:t>
            </w:r>
          </w:p>
          <w:p w14:paraId="0D16F8EB" w14:textId="77777777" w:rsidR="008F25DE" w:rsidRPr="0024357A" w:rsidRDefault="008F25DE" w:rsidP="0024357A">
            <w:pPr>
              <w:spacing w:after="0" w:line="240" w:lineRule="auto"/>
              <w:jc w:val="both"/>
              <w:rPr>
                <w:color w:val="000000"/>
                <w:lang w:val="fr-FR"/>
              </w:rPr>
            </w:pPr>
          </w:p>
          <w:p w14:paraId="4557F92E" w14:textId="77777777" w:rsidR="008F25DE" w:rsidRDefault="008F25DE" w:rsidP="0024357A">
            <w:pPr>
              <w:spacing w:after="0" w:line="240" w:lineRule="auto"/>
              <w:jc w:val="both"/>
              <w:rPr>
                <w:color w:val="000000"/>
                <w:lang w:val="fr-FR"/>
              </w:rPr>
            </w:pPr>
            <w:r w:rsidRPr="0024357A">
              <w:rPr>
                <w:color w:val="000000"/>
                <w:lang w:val="fr-FR"/>
              </w:rPr>
              <w:t>JUSTIFICATION</w:t>
            </w:r>
          </w:p>
          <w:p w14:paraId="5AFF4130" w14:textId="77777777" w:rsidR="008F25DE" w:rsidRPr="0024357A" w:rsidRDefault="008F25DE" w:rsidP="0024357A">
            <w:pPr>
              <w:spacing w:after="0" w:line="240" w:lineRule="auto"/>
              <w:jc w:val="both"/>
              <w:rPr>
                <w:color w:val="000000"/>
                <w:lang w:val="fr-FR"/>
              </w:rPr>
            </w:pPr>
          </w:p>
          <w:p w14:paraId="0D74A25C" w14:textId="77777777" w:rsidR="008F25DE" w:rsidRPr="0024357A" w:rsidRDefault="008F25DE" w:rsidP="0024357A">
            <w:pPr>
              <w:spacing w:after="0" w:line="240" w:lineRule="auto"/>
              <w:jc w:val="both"/>
              <w:rPr>
                <w:color w:val="000000"/>
                <w:lang w:val="fr-FR"/>
              </w:rPr>
            </w:pPr>
            <w:r w:rsidRPr="0024357A">
              <w:rPr>
                <w:color w:val="000000"/>
                <w:lang w:val="fr-FR"/>
              </w:rPr>
              <w:t>L’amendement concerne une adaptation technique (consistance</w:t>
            </w:r>
          </w:p>
          <w:p w14:paraId="4E8567AE" w14:textId="77777777" w:rsidR="008F25DE" w:rsidRDefault="008F25DE" w:rsidP="0024357A">
            <w:pPr>
              <w:spacing w:after="0" w:line="240" w:lineRule="auto"/>
              <w:jc w:val="both"/>
              <w:rPr>
                <w:color w:val="000000"/>
                <w:lang w:val="fr-FR"/>
              </w:rPr>
            </w:pPr>
            <w:proofErr w:type="gramStart"/>
            <w:r w:rsidRPr="0024357A">
              <w:rPr>
                <w:color w:val="000000"/>
                <w:lang w:val="fr-FR"/>
              </w:rPr>
              <w:t>avec</w:t>
            </w:r>
            <w:proofErr w:type="gramEnd"/>
            <w:r w:rsidRPr="0024357A">
              <w:rPr>
                <w:color w:val="000000"/>
                <w:lang w:val="fr-FR"/>
              </w:rPr>
              <w:t xml:space="preserve"> l’article 2:4).</w:t>
            </w:r>
          </w:p>
        </w:tc>
      </w:tr>
      <w:tr w:rsidR="008F25DE" w:rsidRPr="003B77CA" w14:paraId="60E1572E" w14:textId="77777777" w:rsidTr="0024357A">
        <w:trPr>
          <w:trHeight w:val="416"/>
        </w:trPr>
        <w:tc>
          <w:tcPr>
            <w:tcW w:w="1980" w:type="dxa"/>
          </w:tcPr>
          <w:p w14:paraId="3EE43CF8" w14:textId="77777777" w:rsidR="008F25DE" w:rsidRDefault="008F25DE" w:rsidP="00931B38">
            <w:pPr>
              <w:pStyle w:val="Kop1"/>
              <w:rPr>
                <w:lang w:val="fr-FR"/>
              </w:rPr>
            </w:pPr>
            <w:bookmarkStart w:id="1" w:name="_Amendement_430"/>
            <w:bookmarkStart w:id="2" w:name="_Amendement_430_1"/>
            <w:bookmarkEnd w:id="1"/>
            <w:bookmarkEnd w:id="2"/>
            <w:r>
              <w:rPr>
                <w:lang w:val="fr-FR"/>
              </w:rPr>
              <w:lastRenderedPageBreak/>
              <w:t>Amendement 430</w:t>
            </w:r>
          </w:p>
        </w:tc>
        <w:tc>
          <w:tcPr>
            <w:tcW w:w="5812" w:type="dxa"/>
            <w:shd w:val="clear" w:color="auto" w:fill="auto"/>
          </w:tcPr>
          <w:p w14:paraId="5503CB96" w14:textId="77777777" w:rsidR="008F25DE" w:rsidRPr="0024357A" w:rsidRDefault="008F25DE" w:rsidP="0024357A">
            <w:pPr>
              <w:spacing w:after="0" w:line="240" w:lineRule="auto"/>
              <w:jc w:val="both"/>
              <w:rPr>
                <w:color w:val="000000"/>
                <w:lang w:val="nl-BE"/>
              </w:rPr>
            </w:pPr>
            <w:r w:rsidRPr="0024357A">
              <w:rPr>
                <w:color w:val="000000"/>
                <w:lang w:val="nl-BE"/>
              </w:rPr>
              <w:t>Na het voorgestelde artikel 2:29, in het voorgestelde</w:t>
            </w:r>
            <w:r>
              <w:rPr>
                <w:color w:val="000000"/>
                <w:lang w:val="nl-BE"/>
              </w:rPr>
              <w:t xml:space="preserve"> </w:t>
            </w:r>
            <w:r w:rsidRPr="0024357A">
              <w:rPr>
                <w:color w:val="000000"/>
                <w:lang w:val="nl-BE"/>
              </w:rPr>
              <w:t>boek 2, titel 4, hoofdstuk 3, een afdeling 3</w:t>
            </w:r>
            <w:r>
              <w:rPr>
                <w:color w:val="000000"/>
                <w:lang w:val="nl-BE"/>
              </w:rPr>
              <w:t xml:space="preserve"> </w:t>
            </w:r>
            <w:r w:rsidRPr="0024357A">
              <w:rPr>
                <w:color w:val="000000"/>
                <w:lang w:val="nl-BE"/>
              </w:rPr>
              <w:t>invoegen, met als opschrift “Bescherming van natuurlijke</w:t>
            </w:r>
            <w:r>
              <w:rPr>
                <w:color w:val="000000"/>
                <w:lang w:val="nl-BE"/>
              </w:rPr>
              <w:t xml:space="preserve"> </w:t>
            </w:r>
            <w:r w:rsidRPr="0024357A">
              <w:rPr>
                <w:color w:val="000000"/>
                <w:lang w:val="nl-BE"/>
              </w:rPr>
              <w:t>personen in verband met de verwerking van</w:t>
            </w:r>
            <w:r>
              <w:rPr>
                <w:color w:val="000000"/>
                <w:lang w:val="nl-BE"/>
              </w:rPr>
              <w:t xml:space="preserve"> </w:t>
            </w:r>
            <w:r w:rsidRPr="0024357A">
              <w:rPr>
                <w:color w:val="000000"/>
                <w:lang w:val="nl-BE"/>
              </w:rPr>
              <w:t>persoonsgegevens”, dat een artikel 2:29/1 bevat,</w:t>
            </w:r>
            <w:r>
              <w:rPr>
                <w:color w:val="000000"/>
                <w:lang w:val="nl-BE"/>
              </w:rPr>
              <w:t xml:space="preserve"> </w:t>
            </w:r>
            <w:r w:rsidRPr="0024357A">
              <w:rPr>
                <w:color w:val="000000"/>
                <w:lang w:val="nl-BE"/>
              </w:rPr>
              <w:t>luidende:</w:t>
            </w:r>
          </w:p>
          <w:p w14:paraId="0DA61D00" w14:textId="77777777" w:rsidR="008F25DE" w:rsidRPr="0024357A" w:rsidRDefault="008F25DE" w:rsidP="0024357A">
            <w:pPr>
              <w:spacing w:after="0" w:line="240" w:lineRule="auto"/>
              <w:jc w:val="both"/>
              <w:rPr>
                <w:color w:val="000000"/>
                <w:lang w:val="nl-BE"/>
              </w:rPr>
            </w:pPr>
            <w:r w:rsidRPr="0024357A">
              <w:rPr>
                <w:color w:val="000000"/>
                <w:lang w:val="nl-BE"/>
              </w:rPr>
              <w:t>“Afdeling 3. Bescherming van natuurlijke personen</w:t>
            </w:r>
            <w:r>
              <w:rPr>
                <w:color w:val="000000"/>
                <w:lang w:val="nl-BE"/>
              </w:rPr>
              <w:t xml:space="preserve"> </w:t>
            </w:r>
            <w:r w:rsidRPr="0024357A">
              <w:rPr>
                <w:color w:val="000000"/>
                <w:lang w:val="nl-BE"/>
              </w:rPr>
              <w:t>in verband met de verwerking van persoonsgegevens.</w:t>
            </w:r>
            <w:r>
              <w:rPr>
                <w:color w:val="000000"/>
                <w:lang w:val="nl-BE"/>
              </w:rPr>
              <w:t xml:space="preserve"> </w:t>
            </w:r>
            <w:r w:rsidRPr="0024357A">
              <w:rPr>
                <w:color w:val="000000"/>
                <w:lang w:val="nl-BE"/>
              </w:rPr>
              <w:t>Art. 2:29/1. Oneigenlijk gebruik van de gegevens</w:t>
            </w:r>
            <w:r>
              <w:rPr>
                <w:color w:val="000000"/>
                <w:lang w:val="nl-BE"/>
              </w:rPr>
              <w:t xml:space="preserve"> </w:t>
            </w:r>
            <w:r w:rsidRPr="0024357A">
              <w:rPr>
                <w:color w:val="000000"/>
                <w:lang w:val="nl-BE"/>
              </w:rPr>
              <w:t>ingewonnen uit het dossier bedoeld in de artikelen 2:7</w:t>
            </w:r>
            <w:r>
              <w:rPr>
                <w:color w:val="000000"/>
                <w:lang w:val="nl-BE"/>
              </w:rPr>
              <w:t xml:space="preserve"> </w:t>
            </w:r>
            <w:r w:rsidRPr="0024357A">
              <w:rPr>
                <w:color w:val="000000"/>
                <w:lang w:val="nl-BE"/>
              </w:rPr>
              <w:t>en 2:23 maakt een inbreuk uit op de Verordening (EU)</w:t>
            </w:r>
            <w:r>
              <w:rPr>
                <w:color w:val="000000"/>
                <w:lang w:val="nl-BE"/>
              </w:rPr>
              <w:t xml:space="preserve"> </w:t>
            </w:r>
            <w:r w:rsidRPr="0024357A">
              <w:rPr>
                <w:color w:val="000000"/>
                <w:lang w:val="nl-BE"/>
              </w:rPr>
              <w:t>2016/679 van het Europees Parlement en de Raad</w:t>
            </w:r>
            <w:r>
              <w:rPr>
                <w:color w:val="000000"/>
                <w:lang w:val="nl-BE"/>
              </w:rPr>
              <w:t xml:space="preserve"> </w:t>
            </w:r>
            <w:r w:rsidRPr="0024357A">
              <w:rPr>
                <w:color w:val="000000"/>
                <w:lang w:val="nl-BE"/>
              </w:rPr>
              <w:t>van 27 april 2016 betreffende de bescherming van</w:t>
            </w:r>
            <w:r>
              <w:rPr>
                <w:color w:val="000000"/>
                <w:lang w:val="nl-BE"/>
              </w:rPr>
              <w:t xml:space="preserve"> </w:t>
            </w:r>
            <w:r w:rsidRPr="0024357A">
              <w:rPr>
                <w:color w:val="000000"/>
                <w:lang w:val="nl-BE"/>
              </w:rPr>
              <w:t>natuurlijke personen in verband met de verwerking van</w:t>
            </w:r>
            <w:r>
              <w:rPr>
                <w:color w:val="000000"/>
                <w:lang w:val="nl-BE"/>
              </w:rPr>
              <w:t xml:space="preserve"> </w:t>
            </w:r>
            <w:r w:rsidRPr="0024357A">
              <w:rPr>
                <w:color w:val="000000"/>
                <w:lang w:val="nl-BE"/>
              </w:rPr>
              <w:t>persoonsgegevens en betreffende het vrije verkeer van</w:t>
            </w:r>
            <w:r>
              <w:rPr>
                <w:color w:val="000000"/>
                <w:lang w:val="nl-BE"/>
              </w:rPr>
              <w:t xml:space="preserve"> </w:t>
            </w:r>
            <w:r w:rsidRPr="0024357A">
              <w:rPr>
                <w:color w:val="000000"/>
                <w:lang w:val="nl-BE"/>
              </w:rPr>
              <w:t>die gegevens en tot intrekking van Richtlijn 95/46/EG en</w:t>
            </w:r>
            <w:r>
              <w:rPr>
                <w:color w:val="000000"/>
                <w:lang w:val="nl-BE"/>
              </w:rPr>
              <w:t xml:space="preserve"> </w:t>
            </w:r>
            <w:r w:rsidRPr="0024357A">
              <w:rPr>
                <w:color w:val="000000"/>
                <w:lang w:val="nl-BE"/>
              </w:rPr>
              <w:t>de wet van 30 juli 2018 betreffende de bescherming van</w:t>
            </w:r>
            <w:r>
              <w:rPr>
                <w:color w:val="000000"/>
                <w:lang w:val="nl-BE"/>
              </w:rPr>
              <w:t xml:space="preserve"> </w:t>
            </w:r>
            <w:r w:rsidRPr="0024357A">
              <w:rPr>
                <w:color w:val="000000"/>
                <w:lang w:val="nl-BE"/>
              </w:rPr>
              <w:t>natuurlijke personen met betrekking tot de verwerking</w:t>
            </w:r>
            <w:r>
              <w:rPr>
                <w:color w:val="000000"/>
                <w:lang w:val="nl-BE"/>
              </w:rPr>
              <w:t xml:space="preserve"> </w:t>
            </w:r>
            <w:r w:rsidRPr="0024357A">
              <w:rPr>
                <w:color w:val="000000"/>
                <w:lang w:val="nl-BE"/>
              </w:rPr>
              <w:t>van persoonsgegevens, en stelt de gebruiker aansprakelijk</w:t>
            </w:r>
            <w:r>
              <w:rPr>
                <w:color w:val="000000"/>
                <w:lang w:val="nl-BE"/>
              </w:rPr>
              <w:t xml:space="preserve"> </w:t>
            </w:r>
            <w:r w:rsidRPr="0024357A">
              <w:rPr>
                <w:color w:val="000000"/>
                <w:lang w:val="nl-BE"/>
              </w:rPr>
              <w:t>voor gebeurlijke schade.</w:t>
            </w:r>
          </w:p>
          <w:p w14:paraId="38B344DE" w14:textId="77777777" w:rsidR="008F25DE" w:rsidRDefault="008F25DE" w:rsidP="0024357A">
            <w:pPr>
              <w:spacing w:after="0" w:line="240" w:lineRule="auto"/>
              <w:jc w:val="both"/>
              <w:rPr>
                <w:color w:val="000000"/>
                <w:lang w:val="nl-BE"/>
              </w:rPr>
            </w:pPr>
            <w:r w:rsidRPr="0024357A">
              <w:rPr>
                <w:color w:val="000000"/>
                <w:lang w:val="nl-BE"/>
              </w:rPr>
              <w:t>Elk gebruik van persoonsgegevens die onder dit</w:t>
            </w:r>
            <w:r>
              <w:rPr>
                <w:color w:val="000000"/>
                <w:lang w:val="nl-BE"/>
              </w:rPr>
              <w:t xml:space="preserve"> </w:t>
            </w:r>
            <w:r w:rsidRPr="0024357A">
              <w:rPr>
                <w:color w:val="000000"/>
                <w:lang w:val="nl-BE"/>
              </w:rPr>
              <w:t>hoofdstuk vallen voor prospectie bij natuurlijke personen</w:t>
            </w:r>
            <w:r>
              <w:rPr>
                <w:color w:val="000000"/>
                <w:lang w:val="nl-BE"/>
              </w:rPr>
              <w:t xml:space="preserve"> en commercialisering van fi</w:t>
            </w:r>
            <w:r w:rsidRPr="0024357A">
              <w:rPr>
                <w:color w:val="000000"/>
                <w:lang w:val="nl-BE"/>
              </w:rPr>
              <w:t>nanciële informatie</w:t>
            </w:r>
            <w:r>
              <w:rPr>
                <w:color w:val="000000"/>
                <w:lang w:val="nl-BE"/>
              </w:rPr>
              <w:t xml:space="preserve"> </w:t>
            </w:r>
            <w:r w:rsidRPr="0024357A">
              <w:rPr>
                <w:color w:val="000000"/>
                <w:lang w:val="nl-BE"/>
              </w:rPr>
              <w:t>over de daarin opgenomen natuurlijke personen is</w:t>
            </w:r>
            <w:r>
              <w:rPr>
                <w:color w:val="000000"/>
                <w:lang w:val="nl-BE"/>
              </w:rPr>
              <w:t xml:space="preserve"> </w:t>
            </w:r>
            <w:r w:rsidRPr="0024357A">
              <w:rPr>
                <w:color w:val="000000"/>
                <w:lang w:val="nl-BE"/>
              </w:rPr>
              <w:t>verboden.”</w:t>
            </w:r>
          </w:p>
          <w:p w14:paraId="5065D782" w14:textId="77777777" w:rsidR="008F25DE" w:rsidRDefault="008F25DE" w:rsidP="0024357A">
            <w:pPr>
              <w:spacing w:after="0" w:line="240" w:lineRule="auto"/>
              <w:jc w:val="both"/>
              <w:rPr>
                <w:color w:val="000000"/>
                <w:lang w:val="nl-BE"/>
              </w:rPr>
            </w:pPr>
          </w:p>
          <w:p w14:paraId="6E096E6A" w14:textId="77777777" w:rsidR="008F25DE" w:rsidRDefault="008F25DE" w:rsidP="0024357A">
            <w:pPr>
              <w:spacing w:after="0" w:line="240" w:lineRule="auto"/>
              <w:jc w:val="both"/>
              <w:rPr>
                <w:color w:val="000000"/>
                <w:lang w:val="nl-BE"/>
              </w:rPr>
            </w:pPr>
            <w:r w:rsidRPr="0024357A">
              <w:rPr>
                <w:color w:val="000000"/>
                <w:lang w:val="nl-BE"/>
              </w:rPr>
              <w:t>VERANTWOORDING</w:t>
            </w:r>
          </w:p>
          <w:p w14:paraId="7ADDD0B1" w14:textId="77777777" w:rsidR="008F25DE" w:rsidRPr="0024357A" w:rsidRDefault="008F25DE" w:rsidP="0024357A">
            <w:pPr>
              <w:spacing w:after="0" w:line="240" w:lineRule="auto"/>
              <w:jc w:val="both"/>
              <w:rPr>
                <w:color w:val="000000"/>
                <w:lang w:val="nl-BE"/>
              </w:rPr>
            </w:pPr>
          </w:p>
          <w:p w14:paraId="2A9BFDA1" w14:textId="77777777" w:rsidR="008F25DE" w:rsidRPr="0024357A" w:rsidRDefault="008F25DE" w:rsidP="0024357A">
            <w:pPr>
              <w:spacing w:after="0" w:line="240" w:lineRule="auto"/>
              <w:jc w:val="both"/>
              <w:rPr>
                <w:color w:val="000000"/>
                <w:lang w:val="nl-BE"/>
              </w:rPr>
            </w:pPr>
            <w:r w:rsidRPr="0024357A">
              <w:rPr>
                <w:color w:val="000000"/>
                <w:lang w:val="nl-BE"/>
              </w:rPr>
              <w:t>Deze algemene bepaling wordt ingevoegd ingevolge het</w:t>
            </w:r>
            <w:r>
              <w:rPr>
                <w:color w:val="000000"/>
                <w:lang w:val="nl-BE"/>
              </w:rPr>
              <w:t xml:space="preserve"> </w:t>
            </w:r>
            <w:r w:rsidRPr="0024357A">
              <w:rPr>
                <w:color w:val="000000"/>
                <w:lang w:val="nl-BE"/>
              </w:rPr>
              <w:t>advies van de gegevensbeschermingsautoriteit (overwegingen</w:t>
            </w:r>
            <w:r>
              <w:rPr>
                <w:color w:val="000000"/>
                <w:lang w:val="nl-BE"/>
              </w:rPr>
              <w:t xml:space="preserve"> </w:t>
            </w:r>
            <w:r w:rsidRPr="0024357A">
              <w:rPr>
                <w:color w:val="000000"/>
                <w:lang w:val="nl-BE"/>
              </w:rPr>
              <w:t>nrs. 11, 12 en 18, a.).</w:t>
            </w:r>
          </w:p>
        </w:tc>
        <w:tc>
          <w:tcPr>
            <w:tcW w:w="5953" w:type="dxa"/>
            <w:shd w:val="clear" w:color="auto" w:fill="auto"/>
          </w:tcPr>
          <w:p w14:paraId="3D5DCF8C" w14:textId="77777777" w:rsidR="008F25DE" w:rsidRPr="0024357A" w:rsidRDefault="008F25DE" w:rsidP="0024357A">
            <w:pPr>
              <w:spacing w:after="0" w:line="240" w:lineRule="auto"/>
              <w:jc w:val="both"/>
              <w:rPr>
                <w:color w:val="000000"/>
                <w:lang w:val="fr-FR"/>
              </w:rPr>
            </w:pPr>
            <w:r w:rsidRPr="0024357A">
              <w:rPr>
                <w:color w:val="000000"/>
                <w:lang w:val="fr-FR"/>
              </w:rPr>
              <w:t xml:space="preserve">Après l’article </w:t>
            </w:r>
            <w:proofErr w:type="gramStart"/>
            <w:r w:rsidRPr="0024357A">
              <w:rPr>
                <w:color w:val="000000"/>
                <w:lang w:val="fr-FR"/>
              </w:rPr>
              <w:t>2:</w:t>
            </w:r>
            <w:proofErr w:type="gramEnd"/>
            <w:r w:rsidRPr="0024357A">
              <w:rPr>
                <w:color w:val="000000"/>
                <w:lang w:val="fr-FR"/>
              </w:rPr>
              <w:t>29 proposé, insérer dans le livre</w:t>
            </w:r>
            <w:r>
              <w:rPr>
                <w:color w:val="000000"/>
                <w:lang w:val="fr-FR"/>
              </w:rPr>
              <w:t xml:space="preserve"> </w:t>
            </w:r>
            <w:r w:rsidRPr="0024357A">
              <w:rPr>
                <w:color w:val="000000"/>
                <w:lang w:val="fr-FR"/>
              </w:rPr>
              <w:t>2, titre 4, chapitre 3, une section 3 intitulée “La protection</w:t>
            </w:r>
            <w:r>
              <w:rPr>
                <w:color w:val="000000"/>
                <w:lang w:val="fr-FR"/>
              </w:rPr>
              <w:t xml:space="preserve"> </w:t>
            </w:r>
            <w:r w:rsidRPr="0024357A">
              <w:rPr>
                <w:color w:val="000000"/>
                <w:lang w:val="fr-FR"/>
              </w:rPr>
              <w:t>des personnes physiques à l’égard du traitement</w:t>
            </w:r>
            <w:r>
              <w:rPr>
                <w:color w:val="000000"/>
                <w:lang w:val="fr-FR"/>
              </w:rPr>
              <w:t xml:space="preserve"> </w:t>
            </w:r>
            <w:r w:rsidRPr="0024357A">
              <w:rPr>
                <w:color w:val="000000"/>
                <w:lang w:val="fr-FR"/>
              </w:rPr>
              <w:t>des données à caractère personnel”, contenant un</w:t>
            </w:r>
            <w:r>
              <w:rPr>
                <w:color w:val="000000"/>
                <w:lang w:val="fr-FR"/>
              </w:rPr>
              <w:t xml:space="preserve"> </w:t>
            </w:r>
            <w:r w:rsidRPr="0024357A">
              <w:rPr>
                <w:color w:val="000000"/>
                <w:lang w:val="fr-FR"/>
              </w:rPr>
              <w:t>article 2:29/1, rédigé comme suit:</w:t>
            </w:r>
          </w:p>
          <w:p w14:paraId="52F00154" w14:textId="77777777" w:rsidR="008F25DE" w:rsidRPr="0024357A" w:rsidRDefault="008F25DE" w:rsidP="0024357A">
            <w:pPr>
              <w:spacing w:after="0" w:line="240" w:lineRule="auto"/>
              <w:jc w:val="both"/>
              <w:rPr>
                <w:color w:val="000000"/>
                <w:lang w:val="fr-FR"/>
              </w:rPr>
            </w:pPr>
            <w:r w:rsidRPr="0024357A">
              <w:rPr>
                <w:color w:val="000000"/>
                <w:lang w:val="fr-FR"/>
              </w:rPr>
              <w:t>“Section 3. La protection des personnes physiques</w:t>
            </w:r>
            <w:r>
              <w:rPr>
                <w:color w:val="000000"/>
                <w:lang w:val="fr-FR"/>
              </w:rPr>
              <w:t xml:space="preserve"> </w:t>
            </w:r>
            <w:r w:rsidRPr="0024357A">
              <w:rPr>
                <w:color w:val="000000"/>
                <w:lang w:val="fr-FR"/>
              </w:rPr>
              <w:t>à l’égard du traitement des données à caractère</w:t>
            </w:r>
            <w:r>
              <w:rPr>
                <w:color w:val="000000"/>
                <w:lang w:val="fr-FR"/>
              </w:rPr>
              <w:t xml:space="preserve"> </w:t>
            </w:r>
            <w:r w:rsidRPr="0024357A">
              <w:rPr>
                <w:color w:val="000000"/>
                <w:lang w:val="fr-FR"/>
              </w:rPr>
              <w:t>personnel.</w:t>
            </w:r>
          </w:p>
          <w:p w14:paraId="5C6FDAB1" w14:textId="77777777" w:rsidR="008F25DE" w:rsidRPr="0024357A" w:rsidRDefault="008F25DE" w:rsidP="0024357A">
            <w:pPr>
              <w:spacing w:after="0" w:line="240" w:lineRule="auto"/>
              <w:jc w:val="both"/>
              <w:rPr>
                <w:color w:val="000000"/>
                <w:lang w:val="fr-FR"/>
              </w:rPr>
            </w:pPr>
            <w:r w:rsidRPr="0024357A">
              <w:rPr>
                <w:color w:val="000000"/>
                <w:lang w:val="fr-FR"/>
              </w:rPr>
              <w:t xml:space="preserve">Art. </w:t>
            </w:r>
            <w:proofErr w:type="gramStart"/>
            <w:r w:rsidRPr="0024357A">
              <w:rPr>
                <w:color w:val="000000"/>
                <w:lang w:val="fr-FR"/>
              </w:rPr>
              <w:t>2:</w:t>
            </w:r>
            <w:proofErr w:type="gramEnd"/>
            <w:r w:rsidRPr="0024357A">
              <w:rPr>
                <w:color w:val="000000"/>
                <w:lang w:val="fr-FR"/>
              </w:rPr>
              <w:t>29/1. L’usage abusif des données extraites du</w:t>
            </w:r>
            <w:r>
              <w:rPr>
                <w:color w:val="000000"/>
                <w:lang w:val="fr-FR"/>
              </w:rPr>
              <w:t xml:space="preserve"> </w:t>
            </w:r>
            <w:r w:rsidRPr="0024357A">
              <w:rPr>
                <w:color w:val="000000"/>
                <w:lang w:val="fr-FR"/>
              </w:rPr>
              <w:t xml:space="preserve">dossier visé aux articles </w:t>
            </w:r>
            <w:proofErr w:type="gramStart"/>
            <w:r w:rsidRPr="0024357A">
              <w:rPr>
                <w:color w:val="000000"/>
                <w:lang w:val="fr-FR"/>
              </w:rPr>
              <w:t>2:</w:t>
            </w:r>
            <w:proofErr w:type="gramEnd"/>
            <w:r w:rsidRPr="0024357A">
              <w:rPr>
                <w:color w:val="000000"/>
                <w:lang w:val="fr-FR"/>
              </w:rPr>
              <w:t>7 et 2:23 constitue une violation</w:t>
            </w:r>
            <w:r>
              <w:rPr>
                <w:color w:val="000000"/>
                <w:lang w:val="fr-FR"/>
              </w:rPr>
              <w:t xml:space="preserve"> </w:t>
            </w:r>
            <w:r w:rsidRPr="0024357A">
              <w:rPr>
                <w:color w:val="000000"/>
                <w:lang w:val="fr-FR"/>
              </w:rPr>
              <w:t>du Règlement (UE) 2016/679 du Parlement européen</w:t>
            </w:r>
            <w:r>
              <w:rPr>
                <w:color w:val="000000"/>
                <w:lang w:val="fr-FR"/>
              </w:rPr>
              <w:t xml:space="preserve"> </w:t>
            </w:r>
            <w:r w:rsidRPr="0024357A">
              <w:rPr>
                <w:color w:val="000000"/>
                <w:lang w:val="fr-FR"/>
              </w:rPr>
              <w:t>et du Conseil du 27 avril 2016 relatif à la protection</w:t>
            </w:r>
            <w:r>
              <w:rPr>
                <w:color w:val="000000"/>
                <w:lang w:val="fr-FR"/>
              </w:rPr>
              <w:t xml:space="preserve"> </w:t>
            </w:r>
            <w:r w:rsidRPr="0024357A">
              <w:rPr>
                <w:color w:val="000000"/>
                <w:lang w:val="fr-FR"/>
              </w:rPr>
              <w:t>des personnes physiques à l’égard du traitement des</w:t>
            </w:r>
            <w:r>
              <w:rPr>
                <w:color w:val="000000"/>
                <w:lang w:val="fr-FR"/>
              </w:rPr>
              <w:t xml:space="preserve"> </w:t>
            </w:r>
            <w:r w:rsidRPr="0024357A">
              <w:rPr>
                <w:color w:val="000000"/>
                <w:lang w:val="fr-FR"/>
              </w:rPr>
              <w:t>données à caractère personnel et à la libre circulation</w:t>
            </w:r>
            <w:r>
              <w:rPr>
                <w:color w:val="000000"/>
                <w:lang w:val="fr-FR"/>
              </w:rPr>
              <w:t xml:space="preserve"> </w:t>
            </w:r>
            <w:r w:rsidRPr="0024357A">
              <w:rPr>
                <w:color w:val="000000"/>
                <w:lang w:val="fr-FR"/>
              </w:rPr>
              <w:t>de ces données, et abrogeant la directive 95/46/CE et</w:t>
            </w:r>
          </w:p>
          <w:p w14:paraId="4A2596B6" w14:textId="77777777" w:rsidR="008F25DE" w:rsidRPr="0024357A" w:rsidRDefault="008F25DE" w:rsidP="0024357A">
            <w:pPr>
              <w:spacing w:after="0" w:line="240" w:lineRule="auto"/>
              <w:jc w:val="both"/>
              <w:rPr>
                <w:color w:val="000000"/>
                <w:lang w:val="fr-FR"/>
              </w:rPr>
            </w:pPr>
            <w:proofErr w:type="gramStart"/>
            <w:r w:rsidRPr="0024357A">
              <w:rPr>
                <w:color w:val="000000"/>
                <w:lang w:val="fr-FR"/>
              </w:rPr>
              <w:t>de</w:t>
            </w:r>
            <w:proofErr w:type="gramEnd"/>
            <w:r w:rsidRPr="0024357A">
              <w:rPr>
                <w:color w:val="000000"/>
                <w:lang w:val="fr-FR"/>
              </w:rPr>
              <w:t xml:space="preserve"> la loi du 30 juillet 2018 relative à la protection des</w:t>
            </w:r>
            <w:r>
              <w:rPr>
                <w:color w:val="000000"/>
                <w:lang w:val="fr-FR"/>
              </w:rPr>
              <w:t xml:space="preserve"> </w:t>
            </w:r>
            <w:r w:rsidRPr="0024357A">
              <w:rPr>
                <w:color w:val="000000"/>
                <w:lang w:val="fr-FR"/>
              </w:rPr>
              <w:t>personnes physiques à l’égard des traitements de données</w:t>
            </w:r>
            <w:r>
              <w:rPr>
                <w:color w:val="000000"/>
                <w:lang w:val="fr-FR"/>
              </w:rPr>
              <w:t xml:space="preserve"> </w:t>
            </w:r>
            <w:r w:rsidRPr="0024357A">
              <w:rPr>
                <w:color w:val="000000"/>
                <w:lang w:val="fr-FR"/>
              </w:rPr>
              <w:t>à caractère personnel, et engage la responsabilité</w:t>
            </w:r>
            <w:r>
              <w:rPr>
                <w:color w:val="000000"/>
                <w:lang w:val="fr-FR"/>
              </w:rPr>
              <w:t xml:space="preserve"> </w:t>
            </w:r>
            <w:r w:rsidRPr="0024357A">
              <w:rPr>
                <w:color w:val="000000"/>
                <w:lang w:val="fr-FR"/>
              </w:rPr>
              <w:t>de l’utilisateur pour dommage éventuel.</w:t>
            </w:r>
          </w:p>
          <w:p w14:paraId="1F1398DD" w14:textId="77777777" w:rsidR="008F25DE" w:rsidRPr="0024357A" w:rsidRDefault="008F25DE" w:rsidP="0024357A">
            <w:pPr>
              <w:spacing w:after="0" w:line="240" w:lineRule="auto"/>
              <w:jc w:val="both"/>
              <w:rPr>
                <w:color w:val="000000"/>
                <w:lang w:val="fr-FR"/>
              </w:rPr>
            </w:pPr>
            <w:r w:rsidRPr="0024357A">
              <w:rPr>
                <w:color w:val="000000"/>
                <w:lang w:val="fr-FR"/>
              </w:rPr>
              <w:t>Toute utilisation des données à caractère personnel</w:t>
            </w:r>
            <w:r>
              <w:rPr>
                <w:color w:val="000000"/>
                <w:lang w:val="fr-FR"/>
              </w:rPr>
              <w:t xml:space="preserve"> </w:t>
            </w:r>
            <w:r w:rsidRPr="0024357A">
              <w:rPr>
                <w:color w:val="000000"/>
                <w:lang w:val="fr-FR"/>
              </w:rPr>
              <w:t>sujettes à publicité e</w:t>
            </w:r>
            <w:r>
              <w:rPr>
                <w:color w:val="000000"/>
                <w:lang w:val="fr-FR"/>
              </w:rPr>
              <w:t>n vertu de ce chapitre à des fi</w:t>
            </w:r>
            <w:r w:rsidRPr="0024357A">
              <w:rPr>
                <w:color w:val="000000"/>
                <w:lang w:val="fr-FR"/>
              </w:rPr>
              <w:t>ns</w:t>
            </w:r>
            <w:r>
              <w:rPr>
                <w:color w:val="000000"/>
                <w:lang w:val="fr-FR"/>
              </w:rPr>
              <w:t xml:space="preserve"> </w:t>
            </w:r>
            <w:r w:rsidRPr="0024357A">
              <w:rPr>
                <w:color w:val="000000"/>
                <w:lang w:val="fr-FR"/>
              </w:rPr>
              <w:t>de prospection auprès des personnes physiques et</w:t>
            </w:r>
            <w:r>
              <w:rPr>
                <w:color w:val="000000"/>
                <w:lang w:val="fr-FR"/>
              </w:rPr>
              <w:t xml:space="preserve"> </w:t>
            </w:r>
            <w:r w:rsidRPr="0024357A">
              <w:rPr>
                <w:color w:val="000000"/>
                <w:lang w:val="fr-FR"/>
              </w:rPr>
              <w:t>de com</w:t>
            </w:r>
            <w:r>
              <w:rPr>
                <w:color w:val="000000"/>
                <w:lang w:val="fr-FR"/>
              </w:rPr>
              <w:t>mercialisation d’information fi</w:t>
            </w:r>
            <w:r w:rsidRPr="0024357A">
              <w:rPr>
                <w:color w:val="000000"/>
                <w:lang w:val="fr-FR"/>
              </w:rPr>
              <w:t>nancières sur les</w:t>
            </w:r>
            <w:r>
              <w:rPr>
                <w:color w:val="000000"/>
                <w:lang w:val="fr-FR"/>
              </w:rPr>
              <w:t xml:space="preserve"> </w:t>
            </w:r>
            <w:r w:rsidRPr="0024357A">
              <w:rPr>
                <w:color w:val="000000"/>
                <w:lang w:val="fr-FR"/>
              </w:rPr>
              <w:t>personnes physiques y reprises est interdite.”</w:t>
            </w:r>
          </w:p>
          <w:p w14:paraId="4DDC1A78" w14:textId="77777777" w:rsidR="008F25DE" w:rsidRDefault="008F25DE" w:rsidP="0024357A">
            <w:pPr>
              <w:spacing w:after="0" w:line="240" w:lineRule="auto"/>
              <w:jc w:val="both"/>
              <w:rPr>
                <w:color w:val="000000"/>
                <w:lang w:val="fr-FR"/>
              </w:rPr>
            </w:pPr>
          </w:p>
          <w:p w14:paraId="0FF052AD" w14:textId="77777777" w:rsidR="008F25DE" w:rsidRDefault="008F25DE" w:rsidP="0024357A">
            <w:pPr>
              <w:spacing w:after="0" w:line="240" w:lineRule="auto"/>
              <w:jc w:val="both"/>
              <w:rPr>
                <w:color w:val="000000"/>
                <w:lang w:val="fr-FR"/>
              </w:rPr>
            </w:pPr>
            <w:r w:rsidRPr="0024357A">
              <w:rPr>
                <w:color w:val="000000"/>
                <w:lang w:val="fr-FR"/>
              </w:rPr>
              <w:t>JUSTIFICATION</w:t>
            </w:r>
          </w:p>
          <w:p w14:paraId="11A06B9A" w14:textId="77777777" w:rsidR="008F25DE" w:rsidRPr="0024357A" w:rsidRDefault="008F25DE" w:rsidP="0024357A">
            <w:pPr>
              <w:spacing w:after="0" w:line="240" w:lineRule="auto"/>
              <w:jc w:val="both"/>
              <w:rPr>
                <w:color w:val="000000"/>
                <w:lang w:val="fr-FR"/>
              </w:rPr>
            </w:pPr>
          </w:p>
          <w:p w14:paraId="524CA1A0" w14:textId="77777777" w:rsidR="008F25DE" w:rsidRPr="0024357A" w:rsidRDefault="008F25DE" w:rsidP="0024357A">
            <w:pPr>
              <w:spacing w:after="0" w:line="240" w:lineRule="auto"/>
              <w:jc w:val="both"/>
              <w:rPr>
                <w:color w:val="000000"/>
                <w:lang w:val="fr-FR"/>
              </w:rPr>
            </w:pPr>
            <w:r w:rsidRPr="0024357A">
              <w:rPr>
                <w:color w:val="000000"/>
                <w:lang w:val="fr-FR"/>
              </w:rPr>
              <w:t>Cette disposition générale est insérée à la suite de l’avis</w:t>
            </w:r>
            <w:r>
              <w:rPr>
                <w:color w:val="000000"/>
                <w:lang w:val="fr-FR"/>
              </w:rPr>
              <w:t xml:space="preserve"> </w:t>
            </w:r>
            <w:r w:rsidRPr="0024357A">
              <w:rPr>
                <w:color w:val="000000"/>
                <w:lang w:val="fr-FR"/>
              </w:rPr>
              <w:t>de l’autorité de protection des données (considérants n° 11,</w:t>
            </w:r>
            <w:r>
              <w:rPr>
                <w:color w:val="000000"/>
                <w:lang w:val="fr-FR"/>
              </w:rPr>
              <w:t xml:space="preserve"> </w:t>
            </w:r>
            <w:r w:rsidRPr="0024357A">
              <w:rPr>
                <w:color w:val="000000"/>
                <w:lang w:val="fr-FR"/>
              </w:rPr>
              <w:t>12 et 18, a.).</w:t>
            </w:r>
          </w:p>
        </w:tc>
      </w:tr>
    </w:tbl>
    <w:p w14:paraId="3FDA7AAB" w14:textId="77777777" w:rsidR="001203BA" w:rsidRPr="0011776E" w:rsidRDefault="001203BA" w:rsidP="001203BA">
      <w:pPr>
        <w:rPr>
          <w:lang w:val="fr-FR"/>
        </w:rPr>
      </w:pPr>
    </w:p>
    <w:p w14:paraId="3BA0CEBC" w14:textId="77777777" w:rsidR="00A820D7" w:rsidRPr="0011776E" w:rsidRDefault="00A820D7">
      <w:pPr>
        <w:rPr>
          <w:lang w:val="fr-FR"/>
        </w:rPr>
      </w:pPr>
    </w:p>
    <w:sectPr w:rsidR="00A820D7" w:rsidRPr="0011776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C04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60A1B"/>
    <w:rsid w:val="00191BAC"/>
    <w:rsid w:val="00193578"/>
    <w:rsid w:val="0024357A"/>
    <w:rsid w:val="00262FAA"/>
    <w:rsid w:val="0026584A"/>
    <w:rsid w:val="00274C37"/>
    <w:rsid w:val="0029665A"/>
    <w:rsid w:val="00297FF6"/>
    <w:rsid w:val="002A5831"/>
    <w:rsid w:val="002F7950"/>
    <w:rsid w:val="00300B84"/>
    <w:rsid w:val="00357D30"/>
    <w:rsid w:val="00383F2D"/>
    <w:rsid w:val="003A1C6D"/>
    <w:rsid w:val="003A3D34"/>
    <w:rsid w:val="003A7991"/>
    <w:rsid w:val="003B77CA"/>
    <w:rsid w:val="003F24EE"/>
    <w:rsid w:val="00415C03"/>
    <w:rsid w:val="00423115"/>
    <w:rsid w:val="00562DB1"/>
    <w:rsid w:val="005A3C17"/>
    <w:rsid w:val="005C7CE3"/>
    <w:rsid w:val="00645D75"/>
    <w:rsid w:val="00710A28"/>
    <w:rsid w:val="00736D86"/>
    <w:rsid w:val="007532BF"/>
    <w:rsid w:val="007B581C"/>
    <w:rsid w:val="007D7A6B"/>
    <w:rsid w:val="008B2189"/>
    <w:rsid w:val="008E105A"/>
    <w:rsid w:val="008E164C"/>
    <w:rsid w:val="008F25DE"/>
    <w:rsid w:val="009172D4"/>
    <w:rsid w:val="00931B38"/>
    <w:rsid w:val="00935E60"/>
    <w:rsid w:val="00943313"/>
    <w:rsid w:val="009B6392"/>
    <w:rsid w:val="009D0B3E"/>
    <w:rsid w:val="009F648C"/>
    <w:rsid w:val="009F7906"/>
    <w:rsid w:val="00A0074A"/>
    <w:rsid w:val="00A152BE"/>
    <w:rsid w:val="00A72BBC"/>
    <w:rsid w:val="00A820D7"/>
    <w:rsid w:val="00AA0CC7"/>
    <w:rsid w:val="00AA5A92"/>
    <w:rsid w:val="00AC1E91"/>
    <w:rsid w:val="00AC6758"/>
    <w:rsid w:val="00B41CE6"/>
    <w:rsid w:val="00B43558"/>
    <w:rsid w:val="00B779CF"/>
    <w:rsid w:val="00BA26D2"/>
    <w:rsid w:val="00BF1861"/>
    <w:rsid w:val="00C86467"/>
    <w:rsid w:val="00C86CC5"/>
    <w:rsid w:val="00C91A38"/>
    <w:rsid w:val="00CC6422"/>
    <w:rsid w:val="00D66D82"/>
    <w:rsid w:val="00D96002"/>
    <w:rsid w:val="00E15CFE"/>
    <w:rsid w:val="00E21F8D"/>
    <w:rsid w:val="00E511E0"/>
    <w:rsid w:val="00ED3B78"/>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9CF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31B3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31B38"/>
    <w:rPr>
      <w:rFonts w:eastAsiaTheme="majorEastAsia" w:cstheme="majorBidi"/>
      <w:color w:val="000000" w:themeColor="text1"/>
      <w:szCs w:val="32"/>
    </w:rPr>
  </w:style>
  <w:style w:type="character" w:styleId="Hyperlink">
    <w:name w:val="Hyperlink"/>
    <w:basedOn w:val="Standaardalinea-lettertype"/>
    <w:uiPriority w:val="99"/>
    <w:unhideWhenUsed/>
    <w:rsid w:val="00931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4290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cp:revision>
  <dcterms:created xsi:type="dcterms:W3CDTF">2021-08-12T14:02:00Z</dcterms:created>
  <dcterms:modified xsi:type="dcterms:W3CDTF">2021-08-25T09:12:00Z</dcterms:modified>
</cp:coreProperties>
</file>