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7D14797" w14:textId="77777777" w:rsidTr="007D7A6B">
        <w:tc>
          <w:tcPr>
            <w:tcW w:w="1980" w:type="dxa"/>
          </w:tcPr>
          <w:p w14:paraId="71AC4957" w14:textId="77777777" w:rsidR="001203BA" w:rsidRPr="00B07AC9" w:rsidRDefault="001203BA" w:rsidP="007D7A6B">
            <w:pPr>
              <w:rPr>
                <w:b/>
                <w:sz w:val="32"/>
                <w:szCs w:val="32"/>
                <w:lang w:val="nl-BE"/>
              </w:rPr>
            </w:pPr>
            <w:r w:rsidRPr="00B07AC9">
              <w:rPr>
                <w:b/>
                <w:sz w:val="32"/>
                <w:szCs w:val="32"/>
                <w:lang w:val="nl-BE"/>
              </w:rPr>
              <w:t xml:space="preserve">ARTIKEL </w:t>
            </w:r>
            <w:r w:rsidR="00FB479E">
              <w:rPr>
                <w:b/>
                <w:sz w:val="32"/>
                <w:szCs w:val="32"/>
                <w:lang w:val="nl-BE"/>
              </w:rPr>
              <w:t>3:14</w:t>
            </w:r>
          </w:p>
        </w:tc>
        <w:tc>
          <w:tcPr>
            <w:tcW w:w="11765" w:type="dxa"/>
            <w:gridSpan w:val="2"/>
            <w:shd w:val="clear" w:color="auto" w:fill="auto"/>
          </w:tcPr>
          <w:p w14:paraId="79867F5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0299AC6" w14:textId="77777777" w:rsidTr="007D7A6B">
        <w:tc>
          <w:tcPr>
            <w:tcW w:w="1980" w:type="dxa"/>
          </w:tcPr>
          <w:p w14:paraId="72B42ADE" w14:textId="77777777" w:rsidR="001203BA" w:rsidRPr="00B07AC9" w:rsidRDefault="001203BA" w:rsidP="007D7A6B">
            <w:pPr>
              <w:rPr>
                <w:b/>
                <w:sz w:val="32"/>
                <w:szCs w:val="32"/>
                <w:lang w:val="nl-BE"/>
              </w:rPr>
            </w:pPr>
          </w:p>
        </w:tc>
        <w:tc>
          <w:tcPr>
            <w:tcW w:w="11765" w:type="dxa"/>
            <w:gridSpan w:val="2"/>
            <w:shd w:val="clear" w:color="auto" w:fill="auto"/>
          </w:tcPr>
          <w:p w14:paraId="04DD7DA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C6ADA" w14:paraId="549D5EA5" w14:textId="77777777" w:rsidTr="008A7201">
        <w:trPr>
          <w:trHeight w:val="2504"/>
        </w:trPr>
        <w:tc>
          <w:tcPr>
            <w:tcW w:w="1980" w:type="dxa"/>
          </w:tcPr>
          <w:p w14:paraId="17237F7D"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47DEA4EB" w14:textId="77777777" w:rsidR="008A7201" w:rsidRDefault="00FB479E" w:rsidP="00367502">
            <w:pPr>
              <w:spacing w:after="0" w:line="240" w:lineRule="auto"/>
              <w:jc w:val="both"/>
              <w:rPr>
                <w:color w:val="000000"/>
                <w:lang w:val="nl-BE"/>
              </w:rPr>
            </w:pPr>
            <w:r w:rsidRPr="00FB479E">
              <w:rPr>
                <w:color w:val="000000"/>
                <w:lang w:val="nl-BE"/>
              </w:rPr>
              <w:t>De neerlegging wordt slechts aanvaard indien de bepalingen die zijn uitgevaardigd ter uitvoering van artikel 3:13 zijn nageleefd. Tenzij andersluidend bericht vanwege de Nationale Bank van België aan de vennootschap binnen acht werkdagen na de datum van ontvangst van de stukken, wordt de neerlegging geacht te zijn aanvaard op de datum van de neerlegging.</w:t>
            </w:r>
          </w:p>
          <w:p w14:paraId="4369A24A" w14:textId="77777777" w:rsidR="008A7201" w:rsidRDefault="00FB479E" w:rsidP="00367502">
            <w:pPr>
              <w:spacing w:after="0" w:line="240" w:lineRule="auto"/>
              <w:jc w:val="both"/>
              <w:rPr>
                <w:color w:val="000000"/>
                <w:lang w:val="nl-BE"/>
              </w:rPr>
            </w:pPr>
            <w:r w:rsidRPr="00FB479E">
              <w:rPr>
                <w:color w:val="000000"/>
                <w:lang w:val="nl-BE"/>
              </w:rPr>
              <w:br/>
              <w:t>Wanneer op grond van de rekenkundige en logische controles van de Nationale Bank van België, in de neergelegde jaarrekening fouten blijken, brengt zij die ter kennis van de vennootschap en, in voorkomend geval, van haar commissaris.</w:t>
            </w:r>
          </w:p>
          <w:p w14:paraId="4683BF55" w14:textId="77777777" w:rsidR="005A3C17" w:rsidRPr="00FB479E" w:rsidRDefault="00FB479E" w:rsidP="00367502">
            <w:pPr>
              <w:spacing w:after="0" w:line="240" w:lineRule="auto"/>
              <w:jc w:val="both"/>
              <w:rPr>
                <w:rFonts w:cs="Calibri"/>
                <w:lang w:val="nl-BE"/>
              </w:rPr>
            </w:pPr>
            <w:r w:rsidRPr="00FB479E">
              <w:rPr>
                <w:color w:val="000000"/>
                <w:lang w:val="nl-BE"/>
              </w:rPr>
              <w:br/>
              <w:t>Wanneer uit die kennisgeving blijkt dat de neergelegde jaarrekening volgens het oordeel van de Nationale Bank van België wezenlijke fouten bevat, legt de vennootschap binnen twee maanden te rekenen van de verzending van de lijst met fouten een verbeterde versie van de jaarrekening neer.</w:t>
            </w:r>
          </w:p>
        </w:tc>
        <w:tc>
          <w:tcPr>
            <w:tcW w:w="5953" w:type="dxa"/>
            <w:shd w:val="clear" w:color="auto" w:fill="auto"/>
          </w:tcPr>
          <w:p w14:paraId="47500089" w14:textId="77777777" w:rsidR="008A7201" w:rsidRDefault="00FB479E" w:rsidP="00FB479E">
            <w:pPr>
              <w:spacing w:after="0" w:line="240" w:lineRule="auto"/>
              <w:jc w:val="both"/>
              <w:rPr>
                <w:color w:val="000000"/>
                <w:lang w:val="fr-FR"/>
              </w:rPr>
            </w:pPr>
            <w:r w:rsidRPr="00FB479E">
              <w:rPr>
                <w:color w:val="000000"/>
                <w:lang w:val="fr-FR"/>
              </w:rPr>
              <w:t xml:space="preserve">Le dépôt n'est accepté que si les dispositions arrêtées en exécution de l'article </w:t>
            </w:r>
            <w:proofErr w:type="gramStart"/>
            <w:r w:rsidRPr="00FB479E">
              <w:rPr>
                <w:color w:val="000000"/>
                <w:lang w:val="fr-FR"/>
              </w:rPr>
              <w:t>3:</w:t>
            </w:r>
            <w:proofErr w:type="gramEnd"/>
            <w:r w:rsidRPr="00FB479E">
              <w:rPr>
                <w:color w:val="000000"/>
                <w:lang w:val="fr-FR"/>
              </w:rPr>
              <w:t>13 sont respectées. Sauf avis contraire adressé à la société par la Banque nationale de Belgique dans les huit jours ouvrables qui suivent la date de réception des documents, le dépôt est considéré comme accepté à la date du dépôt.</w:t>
            </w:r>
          </w:p>
          <w:p w14:paraId="63316DBF" w14:textId="77777777" w:rsidR="008A7201" w:rsidRDefault="00FB479E" w:rsidP="00FB479E">
            <w:pPr>
              <w:spacing w:after="0" w:line="240" w:lineRule="auto"/>
              <w:jc w:val="both"/>
              <w:rPr>
                <w:color w:val="000000"/>
                <w:lang w:val="fr-FR"/>
              </w:rPr>
            </w:pPr>
            <w:r w:rsidRPr="00FB479E">
              <w:rPr>
                <w:color w:val="000000"/>
                <w:lang w:val="fr-FR"/>
              </w:rPr>
              <w:br/>
              <w:t>Si les contrôles arithmétiques et logiques effectués par la Banque nationale de Belgique révèlent des erreurs dans les comptes annuels déposés, elle en informe la société et, le cas échéant, son commissaire.</w:t>
            </w:r>
          </w:p>
          <w:p w14:paraId="7A4C1A64" w14:textId="77777777" w:rsidR="005A3C17" w:rsidRPr="00FB479E" w:rsidRDefault="00FB479E" w:rsidP="00FB479E">
            <w:pPr>
              <w:spacing w:after="0" w:line="240" w:lineRule="auto"/>
              <w:jc w:val="both"/>
              <w:rPr>
                <w:color w:val="000000"/>
                <w:lang w:val="fr-FR"/>
              </w:rPr>
            </w:pPr>
            <w:r w:rsidRPr="00FB479E">
              <w:rPr>
                <w:color w:val="000000"/>
                <w:lang w:val="fr-FR"/>
              </w:rPr>
              <w:br/>
              <w:t>S'il ressort de cette information que, de l'avis de la Banque nationale de Belgique, les comptes annuels déposés contiennent des erreurs substantielles, la société procède à un dépôt rectificatif dans un délai de deux mois à dater de l'envoi de la liste d'erreurs.</w:t>
            </w:r>
          </w:p>
        </w:tc>
      </w:tr>
      <w:tr w:rsidR="009C6ADA" w:rsidRPr="009C6ADA" w14:paraId="6DE4B1F7" w14:textId="77777777" w:rsidTr="008A7201">
        <w:trPr>
          <w:trHeight w:val="2504"/>
        </w:trPr>
        <w:tc>
          <w:tcPr>
            <w:tcW w:w="1980" w:type="dxa"/>
          </w:tcPr>
          <w:p w14:paraId="3444C492" w14:textId="77777777" w:rsidR="009C6ADA" w:rsidRDefault="009C6ADA" w:rsidP="002F77D4">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4D35ECB4" w14:textId="77777777" w:rsidR="009C6ADA" w:rsidRPr="008A7201" w:rsidRDefault="009C6ADA" w:rsidP="002F77D4">
            <w:pPr>
              <w:spacing w:after="0" w:line="240" w:lineRule="auto"/>
              <w:jc w:val="both"/>
              <w:rPr>
                <w:color w:val="000000"/>
                <w:lang w:val="nl-BE"/>
              </w:rPr>
            </w:pPr>
            <w:r>
              <w:rPr>
                <w:color w:val="000000"/>
                <w:lang w:val="nl-BE"/>
              </w:rPr>
              <w:t xml:space="preserve">Art. 3:14. </w:t>
            </w:r>
            <w:r w:rsidRPr="008A7201">
              <w:rPr>
                <w:color w:val="000000"/>
                <w:lang w:val="nl-BE"/>
              </w:rPr>
              <w:t>De neerlegging wordt slechts aanvaard indien de bepalingen die zijn uitgevaardigd ter uitvoering van artikel 3:13 zijn nageleefd. Tenzij andersluidend bericht vanwege de Nationale Bank van België aan de vennootschap binnen acht werkdagen na de datum van ontvangst van de stukken, wordt de neerlegging geacht te zijn aanvaard op de datum van de neerlegging.</w:t>
            </w:r>
          </w:p>
          <w:p w14:paraId="28C6A32A" w14:textId="77777777" w:rsidR="009C6ADA" w:rsidRDefault="009C6ADA" w:rsidP="002F77D4">
            <w:pPr>
              <w:spacing w:after="0" w:line="240" w:lineRule="auto"/>
              <w:jc w:val="both"/>
              <w:rPr>
                <w:color w:val="000000"/>
                <w:lang w:val="nl-BE"/>
              </w:rPr>
            </w:pPr>
            <w:r w:rsidRPr="008A7201">
              <w:rPr>
                <w:color w:val="000000"/>
                <w:lang w:val="nl-BE"/>
              </w:rPr>
              <w:t xml:space="preserve">  </w:t>
            </w:r>
          </w:p>
          <w:p w14:paraId="676E39B4" w14:textId="77777777" w:rsidR="009C6ADA" w:rsidRPr="008A7201" w:rsidRDefault="009C6ADA" w:rsidP="002F77D4">
            <w:pPr>
              <w:spacing w:after="0" w:line="240" w:lineRule="auto"/>
              <w:jc w:val="both"/>
              <w:rPr>
                <w:color w:val="000000"/>
                <w:lang w:val="nl-BE"/>
              </w:rPr>
            </w:pPr>
            <w:r w:rsidRPr="008A7201">
              <w:rPr>
                <w:color w:val="000000"/>
                <w:lang w:val="nl-BE"/>
              </w:rPr>
              <w:t xml:space="preserve">Wanneer op grond van de rekenkundige en logische controles van de Nationale Bank van België, in de neergelegde </w:t>
            </w:r>
            <w:r w:rsidRPr="008A7201">
              <w:rPr>
                <w:color w:val="000000"/>
                <w:lang w:val="nl-BE"/>
              </w:rPr>
              <w:lastRenderedPageBreak/>
              <w:t>jaarrekening fouten blijken, brengt zij die ter kennis van de vennootschap en, in voorkomend geval, van haar commissaris.</w:t>
            </w:r>
          </w:p>
          <w:p w14:paraId="0AA8981E" w14:textId="77777777" w:rsidR="009C6ADA" w:rsidRDefault="009C6ADA" w:rsidP="002F77D4">
            <w:pPr>
              <w:spacing w:after="0" w:line="240" w:lineRule="auto"/>
              <w:jc w:val="both"/>
              <w:rPr>
                <w:color w:val="000000"/>
                <w:lang w:val="nl-BE"/>
              </w:rPr>
            </w:pPr>
            <w:r w:rsidRPr="008A7201">
              <w:rPr>
                <w:color w:val="000000"/>
                <w:lang w:val="nl-BE"/>
              </w:rPr>
              <w:t xml:space="preserve">  </w:t>
            </w:r>
          </w:p>
          <w:p w14:paraId="00E075B1" w14:textId="77777777" w:rsidR="009C6ADA" w:rsidRPr="00CF679B" w:rsidRDefault="009C6ADA" w:rsidP="002F77D4">
            <w:pPr>
              <w:spacing w:after="0" w:line="240" w:lineRule="auto"/>
              <w:jc w:val="both"/>
              <w:rPr>
                <w:color w:val="000000"/>
                <w:lang w:val="nl-BE"/>
              </w:rPr>
            </w:pPr>
            <w:r w:rsidRPr="008A7201">
              <w:rPr>
                <w:color w:val="000000"/>
                <w:lang w:val="nl-BE"/>
              </w:rPr>
              <w:t>Wanneer uit die kennisgeving blijkt dat de neergelegde jaarrekening volgens het oordeel van de Nationale Bank van België wezenlijke fouten bevat, legt de vennootschap binnen twee maanden te rekenen van de verzending van de lijst met fouten een verbeterde versie van de jaarrekening neer.</w:t>
            </w:r>
          </w:p>
        </w:tc>
        <w:tc>
          <w:tcPr>
            <w:tcW w:w="5953" w:type="dxa"/>
            <w:shd w:val="clear" w:color="auto" w:fill="auto"/>
          </w:tcPr>
          <w:p w14:paraId="3E0FC305" w14:textId="77777777" w:rsidR="009C6ADA" w:rsidRPr="008A7201" w:rsidRDefault="009C6ADA" w:rsidP="002F77D4">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14. </w:t>
            </w:r>
            <w:r w:rsidRPr="008A7201">
              <w:rPr>
                <w:color w:val="000000"/>
                <w:lang w:val="fr-FR"/>
              </w:rPr>
              <w:t>Le dépôt n'est accepté que si les dispositions arrêtées en exécution de l'article 3:13 sont respectées. Sauf avis contraire adressé à la société par la Banque nationale de Belgique dans les huit jours ouvrables qui suivent la date de réception des documents, le dépôt est considéré comme accepté à la date du dépôt.</w:t>
            </w:r>
          </w:p>
          <w:p w14:paraId="7DB967BD" w14:textId="77777777" w:rsidR="009C6ADA" w:rsidRPr="008A7201" w:rsidRDefault="009C6ADA" w:rsidP="002F77D4">
            <w:pPr>
              <w:spacing w:after="0" w:line="240" w:lineRule="auto"/>
              <w:jc w:val="both"/>
              <w:rPr>
                <w:color w:val="000000"/>
                <w:lang w:val="fr-FR"/>
              </w:rPr>
            </w:pPr>
          </w:p>
          <w:p w14:paraId="4CCDA98E" w14:textId="77777777" w:rsidR="009C6ADA" w:rsidRPr="008A7201" w:rsidRDefault="009C6ADA" w:rsidP="002F77D4">
            <w:pPr>
              <w:spacing w:after="0" w:line="240" w:lineRule="auto"/>
              <w:jc w:val="both"/>
              <w:rPr>
                <w:color w:val="000000"/>
                <w:lang w:val="fr-FR"/>
              </w:rPr>
            </w:pPr>
            <w:r w:rsidRPr="008A7201">
              <w:rPr>
                <w:color w:val="000000"/>
                <w:lang w:val="fr-FR"/>
              </w:rPr>
              <w:t>Si les contrôles arithmétiques et logiques effectués par la Banque nationale de Belgique révèlent des erreurs dans les comptes annuels déposés, elle en informe la société et, le cas échéant, son commissaire.</w:t>
            </w:r>
          </w:p>
          <w:p w14:paraId="08EE9C02" w14:textId="77777777" w:rsidR="009C6ADA" w:rsidRPr="008A7201" w:rsidRDefault="009C6ADA" w:rsidP="002F77D4">
            <w:pPr>
              <w:spacing w:after="0" w:line="240" w:lineRule="auto"/>
              <w:jc w:val="both"/>
              <w:rPr>
                <w:color w:val="000000"/>
                <w:lang w:val="fr-FR"/>
              </w:rPr>
            </w:pPr>
          </w:p>
          <w:p w14:paraId="44E3B006" w14:textId="77777777" w:rsidR="009C6ADA" w:rsidRPr="008A7201" w:rsidRDefault="009C6ADA" w:rsidP="002F77D4">
            <w:pPr>
              <w:spacing w:after="0" w:line="240" w:lineRule="auto"/>
              <w:jc w:val="both"/>
              <w:rPr>
                <w:color w:val="000000"/>
                <w:lang w:val="fr-FR"/>
              </w:rPr>
            </w:pPr>
            <w:r w:rsidRPr="008A7201">
              <w:rPr>
                <w:color w:val="000000"/>
                <w:lang w:val="fr-FR"/>
              </w:rPr>
              <w:t>S'il ressort de cette information que, de l'avis de la Banque nationale de Belgique, les comptes annuels déposés contiennent des erreurs substantielles, la société procède à un dépôt rectificatif dans un délai de deux mois à dater de l'envoi de la liste d'erreurs.</w:t>
            </w:r>
          </w:p>
        </w:tc>
      </w:tr>
      <w:tr w:rsidR="009C6ADA" w:rsidRPr="009C6ADA" w14:paraId="1F23E104" w14:textId="77777777" w:rsidTr="008A7201">
        <w:trPr>
          <w:trHeight w:val="2259"/>
        </w:trPr>
        <w:tc>
          <w:tcPr>
            <w:tcW w:w="1980" w:type="dxa"/>
          </w:tcPr>
          <w:p w14:paraId="798C3E1F" w14:textId="77777777" w:rsidR="009C6ADA" w:rsidRPr="00CF679B" w:rsidRDefault="009C6ADA"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143832F6" w14:textId="77777777" w:rsidR="009C6ADA" w:rsidRPr="00CF679B" w:rsidRDefault="009C6ADA" w:rsidP="00CF679B">
            <w:pPr>
              <w:spacing w:after="0" w:line="240" w:lineRule="auto"/>
              <w:jc w:val="both"/>
              <w:rPr>
                <w:color w:val="000000"/>
                <w:lang w:val="nl-BE"/>
              </w:rPr>
            </w:pPr>
            <w:r w:rsidRPr="00CF679B">
              <w:rPr>
                <w:color w:val="000000"/>
                <w:lang w:val="nl-BE"/>
              </w:rPr>
              <w:t>Art. 3:1</w:t>
            </w:r>
            <w:r>
              <w:rPr>
                <w:color w:val="000000"/>
                <w:lang w:val="nl-BE"/>
              </w:rPr>
              <w:t xml:space="preserve">4. </w:t>
            </w:r>
            <w:r w:rsidRPr="00CF679B">
              <w:rPr>
                <w:color w:val="000000"/>
                <w:lang w:val="nl-BE"/>
              </w:rPr>
              <w:t>De neerlegging wordt slechts aanvaard indien de bepalingen die zijn uitgevaardigd ter uitvoering van artikel 3:13 zijn nageleefd. Tenzij andersluidend bericht vanwege de Nationale Bank van België aan de vennootschap binnen acht werkdagen na de datum van ontvangst van de stukken, wordt de neerlegging geacht te zijn aanvaard op de datum van de neerlegging.</w:t>
            </w:r>
          </w:p>
          <w:p w14:paraId="4B07B90B" w14:textId="77777777" w:rsidR="009C6ADA" w:rsidRDefault="009C6ADA" w:rsidP="00CF679B">
            <w:pPr>
              <w:spacing w:after="0" w:line="240" w:lineRule="auto"/>
              <w:jc w:val="both"/>
              <w:rPr>
                <w:color w:val="000000"/>
                <w:lang w:val="nl-BE"/>
              </w:rPr>
            </w:pPr>
            <w:r w:rsidRPr="00CF679B">
              <w:rPr>
                <w:color w:val="000000"/>
                <w:lang w:val="nl-BE"/>
              </w:rPr>
              <w:t xml:space="preserve">  </w:t>
            </w:r>
          </w:p>
          <w:p w14:paraId="0252C540" w14:textId="77777777" w:rsidR="009C6ADA" w:rsidRPr="00CF679B" w:rsidRDefault="009C6ADA" w:rsidP="00CF679B">
            <w:pPr>
              <w:spacing w:after="0" w:line="240" w:lineRule="auto"/>
              <w:jc w:val="both"/>
              <w:rPr>
                <w:color w:val="000000"/>
                <w:lang w:val="nl-BE"/>
              </w:rPr>
            </w:pPr>
            <w:r w:rsidRPr="00CF679B">
              <w:rPr>
                <w:color w:val="000000"/>
                <w:lang w:val="nl-BE"/>
              </w:rPr>
              <w:t>Wanneer op grond van de rekenkundige en logische controles van de Nationale Bank van België, in de neergelegde jaarrekening fouten blijken, brengt zij die ter kennis van de vennootschap en, in voorkomend geval, van haar commissaris.</w:t>
            </w:r>
          </w:p>
          <w:p w14:paraId="3C65CB18" w14:textId="77777777" w:rsidR="009C6ADA" w:rsidRDefault="009C6ADA" w:rsidP="00CF679B">
            <w:pPr>
              <w:spacing w:after="0" w:line="240" w:lineRule="auto"/>
              <w:jc w:val="both"/>
              <w:rPr>
                <w:color w:val="000000"/>
                <w:lang w:val="nl-BE"/>
              </w:rPr>
            </w:pPr>
            <w:r w:rsidRPr="00CF679B">
              <w:rPr>
                <w:color w:val="000000"/>
                <w:lang w:val="nl-BE"/>
              </w:rPr>
              <w:t xml:space="preserve">  </w:t>
            </w:r>
          </w:p>
          <w:p w14:paraId="282D1CF5" w14:textId="77777777" w:rsidR="009C6ADA" w:rsidRPr="008A7201" w:rsidRDefault="009C6ADA" w:rsidP="00CF679B">
            <w:pPr>
              <w:spacing w:after="0" w:line="240" w:lineRule="auto"/>
              <w:jc w:val="both"/>
              <w:rPr>
                <w:color w:val="000000"/>
                <w:lang w:val="nl-BE"/>
              </w:rPr>
            </w:pPr>
            <w:r w:rsidRPr="00CF679B">
              <w:rPr>
                <w:color w:val="000000"/>
                <w:lang w:val="nl-BE"/>
              </w:rPr>
              <w:t>Wanneer uit die kennisgeving blijkt dat de neergelegde jaarrekening volgens het oordeel van de Nationale Bank van België wezenlijke fouten bevat, legt de vennootschap binnen twee maanden te rekenen van de verzending van de lijst met fouten een verbeterde versie van de jaarrekening neer.</w:t>
            </w:r>
          </w:p>
        </w:tc>
        <w:tc>
          <w:tcPr>
            <w:tcW w:w="5953" w:type="dxa"/>
            <w:shd w:val="clear" w:color="auto" w:fill="auto"/>
          </w:tcPr>
          <w:p w14:paraId="65BCA730" w14:textId="77777777" w:rsidR="009C6ADA" w:rsidRPr="00CF679B" w:rsidRDefault="009C6ADA" w:rsidP="00CF679B">
            <w:pPr>
              <w:spacing w:after="0" w:line="240" w:lineRule="auto"/>
              <w:jc w:val="both"/>
              <w:rPr>
                <w:color w:val="000000"/>
                <w:lang w:val="fr-FR"/>
              </w:rPr>
            </w:pPr>
            <w:r w:rsidRPr="00CF679B">
              <w:rPr>
                <w:color w:val="000000"/>
                <w:lang w:val="fr-FR"/>
              </w:rPr>
              <w:t xml:space="preserve">Art. </w:t>
            </w:r>
            <w:proofErr w:type="gramStart"/>
            <w:r w:rsidRPr="00CF679B">
              <w:rPr>
                <w:color w:val="000000"/>
                <w:lang w:val="fr-FR"/>
              </w:rPr>
              <w:t>3:</w:t>
            </w:r>
            <w:proofErr w:type="gramEnd"/>
            <w:r w:rsidRPr="00CF679B">
              <w:rPr>
                <w:color w:val="000000"/>
                <w:lang w:val="fr-FR"/>
              </w:rPr>
              <w:t>1</w:t>
            </w:r>
            <w:r>
              <w:rPr>
                <w:color w:val="000000"/>
                <w:lang w:val="fr-FR"/>
              </w:rPr>
              <w:t xml:space="preserve">4. </w:t>
            </w:r>
            <w:r w:rsidRPr="00CF679B">
              <w:rPr>
                <w:color w:val="000000"/>
                <w:lang w:val="fr-FR"/>
              </w:rPr>
              <w:t>Le dépôt n'est accepté que si les dispositions arrêtées en exécution de l'article 3:13 sont respectées. Sauf avis contraire adressé à la société par la Banque nationale de Belgique dans les huit jours ouvrables qui suivent la date de réception des documents, le dépôt est considéré comme accepté à la date du dépôt.</w:t>
            </w:r>
          </w:p>
          <w:p w14:paraId="1166C185" w14:textId="77777777" w:rsidR="009C6ADA" w:rsidRPr="00CF679B" w:rsidRDefault="009C6ADA" w:rsidP="00CF679B">
            <w:pPr>
              <w:spacing w:after="0" w:line="240" w:lineRule="auto"/>
              <w:jc w:val="both"/>
              <w:rPr>
                <w:color w:val="000000"/>
                <w:lang w:val="fr-FR"/>
              </w:rPr>
            </w:pPr>
          </w:p>
          <w:p w14:paraId="2E1AC011" w14:textId="77777777" w:rsidR="009C6ADA" w:rsidRPr="00CF679B" w:rsidRDefault="009C6ADA" w:rsidP="00CF679B">
            <w:pPr>
              <w:spacing w:after="0" w:line="240" w:lineRule="auto"/>
              <w:jc w:val="both"/>
              <w:rPr>
                <w:color w:val="000000"/>
                <w:lang w:val="fr-FR"/>
              </w:rPr>
            </w:pPr>
            <w:r w:rsidRPr="00CF679B">
              <w:rPr>
                <w:color w:val="000000"/>
                <w:lang w:val="fr-FR"/>
              </w:rPr>
              <w:t>Si les contrôles arithmétiques et logiques effectués par la Banque nationale de Belgique révèlent des erreurs dans les comptes annuels déposés, elle en informe la société et, le cas échéant, son commissaire.</w:t>
            </w:r>
          </w:p>
          <w:p w14:paraId="53472138" w14:textId="77777777" w:rsidR="009C6ADA" w:rsidRPr="00CF679B" w:rsidRDefault="009C6ADA" w:rsidP="00CF679B">
            <w:pPr>
              <w:spacing w:after="0" w:line="240" w:lineRule="auto"/>
              <w:jc w:val="both"/>
              <w:rPr>
                <w:color w:val="000000"/>
                <w:lang w:val="fr-FR"/>
              </w:rPr>
            </w:pPr>
          </w:p>
          <w:p w14:paraId="6AD24166" w14:textId="77777777" w:rsidR="009C6ADA" w:rsidRPr="00FB479E" w:rsidRDefault="009C6ADA" w:rsidP="00CF679B">
            <w:pPr>
              <w:spacing w:after="0" w:line="240" w:lineRule="auto"/>
              <w:jc w:val="both"/>
              <w:rPr>
                <w:color w:val="000000"/>
                <w:lang w:val="fr-FR"/>
              </w:rPr>
            </w:pPr>
            <w:r w:rsidRPr="00CF679B">
              <w:rPr>
                <w:color w:val="000000"/>
                <w:lang w:val="fr-FR"/>
              </w:rPr>
              <w:t>S'il ressort de cette information que, de l'avis de la Banque nationale de Belgique, les comptes annuels déposés contiennent des erreurs substantielles, la société procède à un dépôt rectificatif dans un délai de deux mois à dater de l'envoi de la liste d'erreurs.</w:t>
            </w:r>
          </w:p>
        </w:tc>
      </w:tr>
      <w:tr w:rsidR="009C6ADA" w:rsidRPr="009C6ADA" w14:paraId="45F5EF6C" w14:textId="77777777" w:rsidTr="00B14E1B">
        <w:trPr>
          <w:trHeight w:val="1408"/>
        </w:trPr>
        <w:tc>
          <w:tcPr>
            <w:tcW w:w="1980" w:type="dxa"/>
          </w:tcPr>
          <w:p w14:paraId="3E7C0CC7" w14:textId="77777777" w:rsidR="009C6ADA" w:rsidRDefault="009C6ADA" w:rsidP="00B14E1B">
            <w:pPr>
              <w:spacing w:after="0" w:line="240" w:lineRule="auto"/>
              <w:jc w:val="both"/>
              <w:rPr>
                <w:rFonts w:cs="Calibri"/>
                <w:lang w:val="fr-FR"/>
              </w:rPr>
            </w:pPr>
            <w:bookmarkStart w:id="0" w:name="_GoBack"/>
            <w:bookmarkEnd w:id="0"/>
            <w:r>
              <w:rPr>
                <w:rFonts w:cs="Calibri"/>
                <w:lang w:val="fr-FR"/>
              </w:rPr>
              <w:t>MvT</w:t>
            </w:r>
          </w:p>
        </w:tc>
        <w:tc>
          <w:tcPr>
            <w:tcW w:w="5812" w:type="dxa"/>
            <w:shd w:val="clear" w:color="auto" w:fill="auto"/>
          </w:tcPr>
          <w:p w14:paraId="3802FC38" w14:textId="77777777" w:rsidR="009C6ADA" w:rsidRPr="008A7201" w:rsidRDefault="009C6ADA" w:rsidP="00B14E1B">
            <w:pPr>
              <w:spacing w:after="0" w:line="240" w:lineRule="auto"/>
              <w:jc w:val="both"/>
              <w:rPr>
                <w:color w:val="000000"/>
                <w:lang w:val="nl-BE"/>
              </w:rPr>
            </w:pPr>
            <w:r w:rsidRPr="008A7201">
              <w:rPr>
                <w:color w:val="000000"/>
                <w:lang w:val="nl-BE"/>
              </w:rPr>
              <w:t>Artikelen 3:1 – 3:46 : Deze bepalingen hernemen de artikelen 92-129 W.Venn. met slechts in de volgende artikelen enkele verduidelijkingen en sommige formele verbeteringen van de teksten.</w:t>
            </w:r>
          </w:p>
          <w:p w14:paraId="6592C696" w14:textId="77777777" w:rsidR="009C6ADA" w:rsidRPr="008A7201" w:rsidRDefault="009C6ADA" w:rsidP="00B14E1B">
            <w:pPr>
              <w:spacing w:after="0" w:line="240" w:lineRule="auto"/>
              <w:jc w:val="both"/>
              <w:rPr>
                <w:color w:val="000000"/>
                <w:lang w:val="nl-BE"/>
              </w:rPr>
            </w:pPr>
          </w:p>
          <w:p w14:paraId="4AD944F4" w14:textId="77777777" w:rsidR="009C6ADA" w:rsidRDefault="009C6ADA" w:rsidP="00B14E1B">
            <w:pPr>
              <w:spacing w:after="0" w:line="240" w:lineRule="auto"/>
              <w:jc w:val="both"/>
              <w:rPr>
                <w:color w:val="000000"/>
                <w:lang w:val="nl-BE"/>
              </w:rPr>
            </w:pPr>
            <w:r w:rsidRPr="008A7201">
              <w:rPr>
                <w:color w:val="000000"/>
                <w:lang w:val="nl-BE"/>
              </w:rPr>
              <w:t xml:space="preserve">Onder het huidige recht heeft een landbouwvennootschap geen wettelijke boekhoudplicht en is zij niet onderworpen aan </w:t>
            </w:r>
            <w:r w:rsidRPr="008A7201">
              <w:rPr>
                <w:color w:val="000000"/>
                <w:lang w:val="nl-BE"/>
              </w:rPr>
              <w:lastRenderedPageBreak/>
              <w:t>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0C372407" w14:textId="77777777" w:rsidR="009C6ADA" w:rsidRPr="008A7201" w:rsidRDefault="009C6ADA" w:rsidP="00B14E1B">
            <w:pPr>
              <w:spacing w:after="0" w:line="240" w:lineRule="auto"/>
              <w:jc w:val="both"/>
              <w:rPr>
                <w:color w:val="000000"/>
                <w:lang w:val="fr-FR"/>
              </w:rPr>
            </w:pPr>
            <w:r w:rsidRPr="008A7201">
              <w:rPr>
                <w:color w:val="000000"/>
                <w:lang w:val="fr-FR"/>
              </w:rPr>
              <w:lastRenderedPageBreak/>
              <w:t xml:space="preserve">Articles </w:t>
            </w:r>
            <w:proofErr w:type="gramStart"/>
            <w:r w:rsidRPr="008A7201">
              <w:rPr>
                <w:color w:val="000000"/>
                <w:lang w:val="fr-FR"/>
              </w:rPr>
              <w:t>3:</w:t>
            </w:r>
            <w:proofErr w:type="gramEnd"/>
            <w:r w:rsidRPr="008A7201">
              <w:rPr>
                <w:color w:val="000000"/>
                <w:lang w:val="fr-FR"/>
              </w:rPr>
              <w:t xml:space="preserve">1 – 3:46 : Ces dispositions reprennent les articles 92 à 129 C. Soc. </w:t>
            </w:r>
            <w:proofErr w:type="gramStart"/>
            <w:r w:rsidRPr="008A7201">
              <w:rPr>
                <w:color w:val="000000"/>
                <w:lang w:val="fr-FR"/>
              </w:rPr>
              <w:t>avec</w:t>
            </w:r>
            <w:proofErr w:type="gramEnd"/>
            <w:r w:rsidRPr="008A7201">
              <w:rPr>
                <w:color w:val="000000"/>
                <w:lang w:val="fr-FR"/>
              </w:rPr>
              <w:t xml:space="preserve"> seulement certains éclaircissements dans les articles suivants et quelques corrections formelles des textes.</w:t>
            </w:r>
          </w:p>
          <w:p w14:paraId="3A6DDCC9" w14:textId="77777777" w:rsidR="009C6ADA" w:rsidRPr="008A7201" w:rsidRDefault="009C6ADA" w:rsidP="00B14E1B">
            <w:pPr>
              <w:spacing w:after="0" w:line="240" w:lineRule="auto"/>
              <w:jc w:val="both"/>
              <w:rPr>
                <w:color w:val="000000"/>
                <w:lang w:val="fr-FR"/>
              </w:rPr>
            </w:pPr>
          </w:p>
          <w:p w14:paraId="23BBE65C" w14:textId="77777777" w:rsidR="009C6ADA" w:rsidRPr="008A7201" w:rsidRDefault="009C6ADA" w:rsidP="00B14E1B">
            <w:pPr>
              <w:spacing w:after="0" w:line="240" w:lineRule="auto"/>
              <w:jc w:val="both"/>
              <w:rPr>
                <w:color w:val="000000"/>
                <w:lang w:val="fr-FR"/>
              </w:rPr>
            </w:pPr>
            <w:r w:rsidRPr="008A7201">
              <w:rPr>
                <w:color w:val="000000"/>
                <w:lang w:val="fr-FR"/>
              </w:rPr>
              <w:t xml:space="preserve">En vertu du droit actuel, la société agricole n'a pas d'obligation comptable légale et n'est pas soumise au droit des comptes annuels. La première exemption se trouve à l'article III.82, § 1er, </w:t>
            </w:r>
            <w:r w:rsidRPr="008A7201">
              <w:rPr>
                <w:color w:val="000000"/>
                <w:lang w:val="fr-FR"/>
              </w:rPr>
              <w:lastRenderedPageBreak/>
              <w:t>alinéa 2, 2 ° du Code de droit économique. La deuxième exemption s’applique désormais pour l'entreprise agricole qui a pris la forme d'une société en nom collectif ou d'une société en commandite et qui est soumise à l'impôt des personnes physiques.</w:t>
            </w:r>
          </w:p>
          <w:p w14:paraId="7A811B01" w14:textId="77777777" w:rsidR="009C6ADA" w:rsidRPr="008A7201" w:rsidRDefault="009C6ADA" w:rsidP="00B14E1B">
            <w:pPr>
              <w:spacing w:after="0" w:line="240" w:lineRule="auto"/>
              <w:jc w:val="both"/>
              <w:rPr>
                <w:color w:val="000000"/>
                <w:lang w:val="fr-FR"/>
              </w:rPr>
            </w:pPr>
          </w:p>
        </w:tc>
      </w:tr>
      <w:tr w:rsidR="009C6ADA" w:rsidRPr="008A7201" w14:paraId="2A567506" w14:textId="77777777" w:rsidTr="008A7201">
        <w:trPr>
          <w:trHeight w:val="469"/>
        </w:trPr>
        <w:tc>
          <w:tcPr>
            <w:tcW w:w="1980" w:type="dxa"/>
          </w:tcPr>
          <w:p w14:paraId="06EED808" w14:textId="77777777" w:rsidR="009C6ADA" w:rsidRDefault="009C6ADA" w:rsidP="00B14E1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13E25D90" w14:textId="77777777" w:rsidR="009C6ADA" w:rsidRPr="008A7201" w:rsidRDefault="009C6ADA" w:rsidP="00B14E1B">
            <w:pPr>
              <w:spacing w:after="0" w:line="240" w:lineRule="auto"/>
              <w:jc w:val="both"/>
              <w:rPr>
                <w:color w:val="000000"/>
                <w:lang w:val="nl-BE"/>
              </w:rPr>
            </w:pPr>
            <w:r>
              <w:rPr>
                <w:color w:val="000000"/>
                <w:lang w:val="nl-BE"/>
              </w:rPr>
              <w:t>Geen opmerkingen.</w:t>
            </w:r>
          </w:p>
        </w:tc>
        <w:tc>
          <w:tcPr>
            <w:tcW w:w="5953" w:type="dxa"/>
            <w:shd w:val="clear" w:color="auto" w:fill="auto"/>
          </w:tcPr>
          <w:p w14:paraId="6E2C08B2" w14:textId="77777777" w:rsidR="009C6ADA" w:rsidRPr="008A7201" w:rsidRDefault="009C6ADA" w:rsidP="00B14E1B">
            <w:pPr>
              <w:spacing w:after="0" w:line="240" w:lineRule="auto"/>
              <w:jc w:val="both"/>
              <w:rPr>
                <w:color w:val="000000"/>
                <w:lang w:val="fr-FR"/>
              </w:rPr>
            </w:pPr>
            <w:r>
              <w:rPr>
                <w:color w:val="000000"/>
                <w:lang w:val="fr-FR"/>
              </w:rPr>
              <w:t>Pas de remarques.</w:t>
            </w:r>
          </w:p>
        </w:tc>
      </w:tr>
    </w:tbl>
    <w:p w14:paraId="51D4316F" w14:textId="77777777" w:rsidR="001203BA" w:rsidRPr="008A7201" w:rsidRDefault="001203BA" w:rsidP="001203BA">
      <w:pPr>
        <w:rPr>
          <w:lang w:val="fr-FR"/>
        </w:rPr>
      </w:pPr>
    </w:p>
    <w:p w14:paraId="54794963" w14:textId="77777777" w:rsidR="00A820D7" w:rsidRPr="008A7201" w:rsidRDefault="00A820D7">
      <w:pPr>
        <w:rPr>
          <w:lang w:val="fr-FR"/>
        </w:rPr>
      </w:pPr>
    </w:p>
    <w:sectPr w:rsidR="00A820D7" w:rsidRPr="008A720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96067"/>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7203B"/>
    <w:rsid w:val="004A39E3"/>
    <w:rsid w:val="004C3052"/>
    <w:rsid w:val="004C63AD"/>
    <w:rsid w:val="00525185"/>
    <w:rsid w:val="00562DB1"/>
    <w:rsid w:val="005A3C17"/>
    <w:rsid w:val="005A55D7"/>
    <w:rsid w:val="005B27F2"/>
    <w:rsid w:val="005C7CE3"/>
    <w:rsid w:val="00645D75"/>
    <w:rsid w:val="006A735D"/>
    <w:rsid w:val="00710A28"/>
    <w:rsid w:val="00710C81"/>
    <w:rsid w:val="00736D86"/>
    <w:rsid w:val="007463B2"/>
    <w:rsid w:val="007532BF"/>
    <w:rsid w:val="007B581C"/>
    <w:rsid w:val="007D7A6B"/>
    <w:rsid w:val="00817848"/>
    <w:rsid w:val="00871F22"/>
    <w:rsid w:val="00887B0C"/>
    <w:rsid w:val="008A7201"/>
    <w:rsid w:val="008B2189"/>
    <w:rsid w:val="008D71F7"/>
    <w:rsid w:val="008E164C"/>
    <w:rsid w:val="009172D4"/>
    <w:rsid w:val="00935E60"/>
    <w:rsid w:val="00943313"/>
    <w:rsid w:val="009626E3"/>
    <w:rsid w:val="009627E9"/>
    <w:rsid w:val="009C6ADA"/>
    <w:rsid w:val="009D0B3E"/>
    <w:rsid w:val="009F648C"/>
    <w:rsid w:val="009F7906"/>
    <w:rsid w:val="00A0074A"/>
    <w:rsid w:val="00A152BE"/>
    <w:rsid w:val="00A72BBC"/>
    <w:rsid w:val="00A820D7"/>
    <w:rsid w:val="00AA0CC7"/>
    <w:rsid w:val="00AA1A7C"/>
    <w:rsid w:val="00AA5A92"/>
    <w:rsid w:val="00AC1B18"/>
    <w:rsid w:val="00AC1E91"/>
    <w:rsid w:val="00AC6758"/>
    <w:rsid w:val="00B14E1B"/>
    <w:rsid w:val="00B31670"/>
    <w:rsid w:val="00B41CE6"/>
    <w:rsid w:val="00B43558"/>
    <w:rsid w:val="00B50606"/>
    <w:rsid w:val="00B67A32"/>
    <w:rsid w:val="00B779CF"/>
    <w:rsid w:val="00BA26D2"/>
    <w:rsid w:val="00BB61EE"/>
    <w:rsid w:val="00BE2349"/>
    <w:rsid w:val="00BF1861"/>
    <w:rsid w:val="00C01CFA"/>
    <w:rsid w:val="00C162B3"/>
    <w:rsid w:val="00C80883"/>
    <w:rsid w:val="00C86467"/>
    <w:rsid w:val="00C86CC5"/>
    <w:rsid w:val="00C91A38"/>
    <w:rsid w:val="00CC6422"/>
    <w:rsid w:val="00CF679B"/>
    <w:rsid w:val="00D66D82"/>
    <w:rsid w:val="00D96002"/>
    <w:rsid w:val="00DE6641"/>
    <w:rsid w:val="00E15CFE"/>
    <w:rsid w:val="00E21F8D"/>
    <w:rsid w:val="00E26DE4"/>
    <w:rsid w:val="00E511E0"/>
    <w:rsid w:val="00ED1A41"/>
    <w:rsid w:val="00ED31D7"/>
    <w:rsid w:val="00ED3B78"/>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64A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5474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2019-10-25T10:08:00Z</dcterms:created>
  <dcterms:modified xsi:type="dcterms:W3CDTF">2021-08-19T08:09:00Z</dcterms:modified>
</cp:coreProperties>
</file>