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AD36112" w14:textId="77777777" w:rsidTr="007D7A6B">
        <w:tc>
          <w:tcPr>
            <w:tcW w:w="1980" w:type="dxa"/>
          </w:tcPr>
          <w:p w14:paraId="624F5E23" w14:textId="77777777" w:rsidR="001203BA" w:rsidRPr="00B07AC9" w:rsidRDefault="001203BA" w:rsidP="007D7A6B">
            <w:pPr>
              <w:rPr>
                <w:b/>
                <w:sz w:val="32"/>
                <w:szCs w:val="32"/>
                <w:lang w:val="nl-BE"/>
              </w:rPr>
            </w:pPr>
            <w:r w:rsidRPr="00B07AC9">
              <w:rPr>
                <w:b/>
                <w:sz w:val="32"/>
                <w:szCs w:val="32"/>
                <w:lang w:val="nl-BE"/>
              </w:rPr>
              <w:t xml:space="preserve">ARTIKEL </w:t>
            </w:r>
            <w:r w:rsidR="00574F4A">
              <w:rPr>
                <w:b/>
                <w:sz w:val="32"/>
                <w:szCs w:val="32"/>
                <w:lang w:val="nl-BE"/>
              </w:rPr>
              <w:t>3:53</w:t>
            </w:r>
          </w:p>
        </w:tc>
        <w:tc>
          <w:tcPr>
            <w:tcW w:w="11765" w:type="dxa"/>
            <w:gridSpan w:val="2"/>
            <w:shd w:val="clear" w:color="auto" w:fill="auto"/>
          </w:tcPr>
          <w:p w14:paraId="19DB3D8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E71BB75" w14:textId="77777777" w:rsidTr="007D7A6B">
        <w:tc>
          <w:tcPr>
            <w:tcW w:w="1980" w:type="dxa"/>
          </w:tcPr>
          <w:p w14:paraId="6A3FB5E5" w14:textId="77777777" w:rsidR="001203BA" w:rsidRPr="00B07AC9" w:rsidRDefault="001203BA" w:rsidP="007D7A6B">
            <w:pPr>
              <w:rPr>
                <w:b/>
                <w:sz w:val="32"/>
                <w:szCs w:val="32"/>
                <w:lang w:val="nl-BE"/>
              </w:rPr>
            </w:pPr>
          </w:p>
        </w:tc>
        <w:tc>
          <w:tcPr>
            <w:tcW w:w="11765" w:type="dxa"/>
            <w:gridSpan w:val="2"/>
            <w:shd w:val="clear" w:color="auto" w:fill="auto"/>
          </w:tcPr>
          <w:p w14:paraId="2932018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5459D8" w14:paraId="18BE2F33" w14:textId="77777777" w:rsidTr="001F290C">
        <w:trPr>
          <w:trHeight w:val="3071"/>
        </w:trPr>
        <w:tc>
          <w:tcPr>
            <w:tcW w:w="1980" w:type="dxa"/>
          </w:tcPr>
          <w:p w14:paraId="6C317DC6"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1B301F3" w14:textId="03F56A95" w:rsidR="001F290C" w:rsidRPr="009E7B1B" w:rsidRDefault="009E7B1B" w:rsidP="00E34FF7">
            <w:pPr>
              <w:spacing w:after="0" w:line="240" w:lineRule="auto"/>
              <w:jc w:val="both"/>
              <w:rPr>
                <w:rStyle w:val="Hyperlink"/>
                <w:lang w:val="nl-BE"/>
              </w:rPr>
            </w:pPr>
            <w:r>
              <w:rPr>
                <w:color w:val="000000"/>
                <w:lang w:val="nl-BE"/>
              </w:rPr>
              <w:fldChar w:fldCharType="begin"/>
            </w:r>
            <w:r>
              <w:rPr>
                <w:color w:val="000000"/>
                <w:lang w:val="nl-BE"/>
              </w:rPr>
              <w:instrText xml:space="preserve"> HYPERLINK  \l "_Amendement_335" </w:instrText>
            </w:r>
            <w:r>
              <w:rPr>
                <w:color w:val="000000"/>
                <w:lang w:val="nl-BE"/>
              </w:rPr>
            </w:r>
            <w:r>
              <w:rPr>
                <w:color w:val="000000"/>
                <w:lang w:val="nl-BE"/>
              </w:rPr>
              <w:fldChar w:fldCharType="separate"/>
            </w:r>
            <w:r w:rsidR="00574F4A" w:rsidRPr="009E7B1B">
              <w:rPr>
                <w:rStyle w:val="Hyperlink"/>
                <w:lang w:val="nl-BE"/>
              </w:rPr>
              <w:t>De jaarrekening, zelfs goedgekeurd door het bestuursorgaan en ingediend overeenkomstig artikel 3:51, kan niet alleen worden gecorrigeerd in geval van materiële fouten, valse of dubbel geboekte posten als bedoeld in artikel 1368 van het Gerechtelijk Wetboek, maar ook in geval van dwaling in rechte of in feite, met inbegrip van een dwaling in de waardering van een post of een inbreuk op het boekhoudrecht.</w:t>
            </w:r>
          </w:p>
          <w:p w14:paraId="0B5EAC36" w14:textId="003D6D3C" w:rsidR="00E34FF7" w:rsidRPr="00574F4A" w:rsidRDefault="00574F4A" w:rsidP="00E34FF7">
            <w:pPr>
              <w:spacing w:after="0" w:line="240" w:lineRule="auto"/>
              <w:jc w:val="both"/>
              <w:rPr>
                <w:rFonts w:cs="Calibri"/>
                <w:lang w:val="nl-BE"/>
              </w:rPr>
            </w:pPr>
            <w:r w:rsidRPr="009E7B1B">
              <w:rPr>
                <w:rStyle w:val="Hyperlink"/>
                <w:lang w:val="nl-BE"/>
              </w:rPr>
              <w:br/>
              <w:t>Zij moet worden gecorrigeerd indien de verrichte boeking een inbreuk op het boekhoudrecht impliceert, waardoor de jaarrekening geen getrouw beeld geeft van het vermogen, de financiële toestand en het resultaat van de stichting.</w:t>
            </w:r>
            <w:r w:rsidR="009E7B1B">
              <w:rPr>
                <w:color w:val="000000"/>
                <w:lang w:val="nl-BE"/>
              </w:rPr>
              <w:fldChar w:fldCharType="end"/>
            </w:r>
          </w:p>
        </w:tc>
        <w:tc>
          <w:tcPr>
            <w:tcW w:w="5953" w:type="dxa"/>
            <w:shd w:val="clear" w:color="auto" w:fill="auto"/>
          </w:tcPr>
          <w:p w14:paraId="4A013A6E" w14:textId="166F6DF3" w:rsidR="001F290C" w:rsidRPr="009E7B1B" w:rsidRDefault="009E7B1B" w:rsidP="00E34FF7">
            <w:pPr>
              <w:spacing w:after="0" w:line="240" w:lineRule="auto"/>
              <w:jc w:val="both"/>
              <w:rPr>
                <w:rStyle w:val="Hyperlink"/>
                <w:lang w:val="fr-FR"/>
              </w:rPr>
            </w:pPr>
            <w:r>
              <w:rPr>
                <w:color w:val="000000"/>
                <w:lang w:val="fr-FR"/>
              </w:rPr>
              <w:fldChar w:fldCharType="begin"/>
            </w:r>
            <w:r>
              <w:rPr>
                <w:color w:val="000000"/>
                <w:lang w:val="fr-FR"/>
              </w:rPr>
              <w:instrText xml:space="preserve"> HYPERLINK  \l "_Amendement_335_1" </w:instrText>
            </w:r>
            <w:r>
              <w:rPr>
                <w:color w:val="000000"/>
                <w:lang w:val="fr-FR"/>
              </w:rPr>
            </w:r>
            <w:r>
              <w:rPr>
                <w:color w:val="000000"/>
                <w:lang w:val="fr-FR"/>
              </w:rPr>
              <w:fldChar w:fldCharType="separate"/>
            </w:r>
            <w:r w:rsidR="00574F4A" w:rsidRPr="009E7B1B">
              <w:rPr>
                <w:rStyle w:val="Hyperlink"/>
                <w:lang w:val="fr-FR"/>
              </w:rPr>
              <w:t xml:space="preserve">Les comptes annuels, même approuvés par l'organe d'administration et déposés conformément à l'article </w:t>
            </w:r>
            <w:proofErr w:type="gramStart"/>
            <w:r w:rsidR="00574F4A" w:rsidRPr="009E7B1B">
              <w:rPr>
                <w:rStyle w:val="Hyperlink"/>
                <w:lang w:val="fr-FR"/>
              </w:rPr>
              <w:t>3:</w:t>
            </w:r>
            <w:proofErr w:type="gramEnd"/>
            <w:r w:rsidR="00574F4A" w:rsidRPr="009E7B1B">
              <w:rPr>
                <w:rStyle w:val="Hyperlink"/>
                <w:lang w:val="fr-FR"/>
              </w:rPr>
              <w:t>51,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14:paraId="2C2B6B40" w14:textId="240085F7" w:rsidR="00E34FF7" w:rsidRPr="00574F4A" w:rsidRDefault="00574F4A" w:rsidP="00E34FF7">
            <w:pPr>
              <w:spacing w:after="0" w:line="240" w:lineRule="auto"/>
              <w:jc w:val="both"/>
              <w:rPr>
                <w:color w:val="000000"/>
                <w:lang w:val="fr-FR"/>
              </w:rPr>
            </w:pPr>
            <w:r w:rsidRPr="009E7B1B">
              <w:rPr>
                <w:rStyle w:val="Hyperlink"/>
                <w:lang w:val="fr-FR"/>
              </w:rPr>
              <w:br/>
              <w:t>Ils doivent être rectifiés si la comptabilisation opérée implique une infraction au droit comptable d'une nature telle que les comptes annuels ne donnent pas une image fidèle du patrimoine, de la situation financière ainsi que du résultat de la fondation.</w:t>
            </w:r>
            <w:r w:rsidR="009E7B1B">
              <w:rPr>
                <w:color w:val="000000"/>
                <w:lang w:val="fr-FR"/>
              </w:rPr>
              <w:fldChar w:fldCharType="end"/>
            </w:r>
            <w:bookmarkStart w:id="0" w:name="_GoBack"/>
            <w:bookmarkEnd w:id="0"/>
          </w:p>
        </w:tc>
      </w:tr>
      <w:tr w:rsidR="005A09FC" w:rsidRPr="005459D8" w14:paraId="3E7B9F7D" w14:textId="77777777" w:rsidTr="005A09FC">
        <w:trPr>
          <w:trHeight w:val="394"/>
        </w:trPr>
        <w:tc>
          <w:tcPr>
            <w:tcW w:w="1980" w:type="dxa"/>
          </w:tcPr>
          <w:p w14:paraId="53256CCD" w14:textId="77777777" w:rsidR="005A09FC" w:rsidRPr="002E5783" w:rsidRDefault="005A09FC" w:rsidP="00E17646">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5DCBD3EE" w14:textId="77777777" w:rsidR="005A09FC" w:rsidRPr="002E5783" w:rsidRDefault="005A09FC" w:rsidP="00E17646">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6F8E3B08" w14:textId="77777777" w:rsidR="005A09FC" w:rsidRPr="00574F4A" w:rsidRDefault="005A09FC" w:rsidP="00E17646">
            <w:pPr>
              <w:spacing w:after="0" w:line="240" w:lineRule="auto"/>
              <w:jc w:val="both"/>
              <w:rPr>
                <w:color w:val="000000"/>
                <w:lang w:val="fr-FR"/>
              </w:rPr>
            </w:pPr>
            <w:r>
              <w:rPr>
                <w:color w:val="000000"/>
                <w:lang w:val="fr-FR"/>
              </w:rPr>
              <w:t>Pas d’article.</w:t>
            </w:r>
          </w:p>
        </w:tc>
      </w:tr>
      <w:tr w:rsidR="005A09FC" w:rsidRPr="002E5783" w14:paraId="6AFF79A4" w14:textId="77777777" w:rsidTr="001F290C">
        <w:trPr>
          <w:trHeight w:val="409"/>
        </w:trPr>
        <w:tc>
          <w:tcPr>
            <w:tcW w:w="1980" w:type="dxa"/>
          </w:tcPr>
          <w:p w14:paraId="27A2425F" w14:textId="77777777" w:rsidR="005A09FC" w:rsidRPr="002E5783" w:rsidRDefault="005A09FC" w:rsidP="00E34FF7">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6D906B0" w14:textId="77777777" w:rsidR="005A09FC" w:rsidRPr="002E5783" w:rsidRDefault="005A09FC" w:rsidP="00E34FF7">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artikel</w:t>
            </w:r>
            <w:proofErr w:type="spellEnd"/>
            <w:r>
              <w:rPr>
                <w:color w:val="000000"/>
                <w:lang w:val="fr-FR"/>
              </w:rPr>
              <w:t>.</w:t>
            </w:r>
          </w:p>
        </w:tc>
        <w:tc>
          <w:tcPr>
            <w:tcW w:w="5953" w:type="dxa"/>
            <w:shd w:val="clear" w:color="auto" w:fill="auto"/>
          </w:tcPr>
          <w:p w14:paraId="1EE24F0D" w14:textId="77777777" w:rsidR="005A09FC" w:rsidRPr="00574F4A" w:rsidRDefault="005A09FC" w:rsidP="00E34FF7">
            <w:pPr>
              <w:spacing w:after="0" w:line="240" w:lineRule="auto"/>
              <w:jc w:val="both"/>
              <w:rPr>
                <w:color w:val="000000"/>
                <w:lang w:val="fr-FR"/>
              </w:rPr>
            </w:pPr>
            <w:r>
              <w:rPr>
                <w:color w:val="000000"/>
                <w:lang w:val="fr-FR"/>
              </w:rPr>
              <w:t>Pas d’article.</w:t>
            </w:r>
          </w:p>
        </w:tc>
      </w:tr>
      <w:tr w:rsidR="005A09FC" w:rsidRPr="002E5783" w14:paraId="63E25726" w14:textId="77777777" w:rsidTr="008F6B2D">
        <w:trPr>
          <w:trHeight w:val="409"/>
        </w:trPr>
        <w:tc>
          <w:tcPr>
            <w:tcW w:w="1980" w:type="dxa"/>
          </w:tcPr>
          <w:p w14:paraId="65EA7333" w14:textId="77777777" w:rsidR="005A09FC" w:rsidRDefault="005A09FC" w:rsidP="001F290C">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6E5257A5" w14:textId="77777777" w:rsidR="005A09FC" w:rsidRDefault="005A09FC" w:rsidP="008F6B2D">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shd w:val="clear" w:color="auto" w:fill="auto"/>
          </w:tcPr>
          <w:p w14:paraId="67F95943" w14:textId="77777777" w:rsidR="005A09FC" w:rsidRDefault="005A09FC" w:rsidP="008F6B2D">
            <w:pPr>
              <w:spacing w:after="0" w:line="240" w:lineRule="auto"/>
              <w:jc w:val="both"/>
              <w:rPr>
                <w:color w:val="000000"/>
                <w:lang w:val="fr-FR"/>
              </w:rPr>
            </w:pPr>
            <w:r>
              <w:rPr>
                <w:color w:val="000000"/>
                <w:lang w:val="fr-FR"/>
              </w:rPr>
              <w:t>Pas de remarques.</w:t>
            </w:r>
          </w:p>
        </w:tc>
      </w:tr>
      <w:tr w:rsidR="005A09FC" w:rsidRPr="002E5783" w14:paraId="1919E2B9" w14:textId="77777777" w:rsidTr="008F6B2D">
        <w:trPr>
          <w:trHeight w:val="409"/>
        </w:trPr>
        <w:tc>
          <w:tcPr>
            <w:tcW w:w="1980" w:type="dxa"/>
          </w:tcPr>
          <w:p w14:paraId="7D3637A6" w14:textId="77777777" w:rsidR="005A09FC" w:rsidRDefault="005A09FC" w:rsidP="008F6B2D">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2401DC42" w14:textId="77777777" w:rsidR="005A09FC" w:rsidRDefault="005A09FC" w:rsidP="008F6B2D">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shd w:val="clear" w:color="auto" w:fill="auto"/>
          </w:tcPr>
          <w:p w14:paraId="766B9AAD" w14:textId="77777777" w:rsidR="005A09FC" w:rsidRDefault="005A09FC" w:rsidP="008F6B2D">
            <w:pPr>
              <w:spacing w:after="0" w:line="240" w:lineRule="auto"/>
              <w:jc w:val="both"/>
              <w:rPr>
                <w:color w:val="000000"/>
                <w:lang w:val="fr-FR"/>
              </w:rPr>
            </w:pPr>
            <w:r>
              <w:rPr>
                <w:color w:val="000000"/>
                <w:lang w:val="fr-FR"/>
              </w:rPr>
              <w:t>Pas de remarques.</w:t>
            </w:r>
          </w:p>
        </w:tc>
      </w:tr>
      <w:tr w:rsidR="005A09FC" w:rsidRPr="005459D8" w14:paraId="40CBD803" w14:textId="77777777" w:rsidTr="008F6B2D">
        <w:trPr>
          <w:trHeight w:val="409"/>
        </w:trPr>
        <w:tc>
          <w:tcPr>
            <w:tcW w:w="1980" w:type="dxa"/>
          </w:tcPr>
          <w:p w14:paraId="111BA110" w14:textId="77777777" w:rsidR="005A09FC" w:rsidRDefault="005A09FC" w:rsidP="009E7B1B">
            <w:pPr>
              <w:pStyle w:val="Kop1"/>
              <w:rPr>
                <w:lang w:val="fr-FR"/>
              </w:rPr>
            </w:pPr>
            <w:bookmarkStart w:id="1" w:name="_Amendement_335"/>
            <w:bookmarkStart w:id="2" w:name="_Amendement_335_1"/>
            <w:bookmarkEnd w:id="1"/>
            <w:bookmarkEnd w:id="2"/>
            <w:r>
              <w:rPr>
                <w:lang w:val="fr-FR"/>
              </w:rPr>
              <w:lastRenderedPageBreak/>
              <w:t>Amendement 335</w:t>
            </w:r>
          </w:p>
        </w:tc>
        <w:tc>
          <w:tcPr>
            <w:tcW w:w="5812" w:type="dxa"/>
            <w:shd w:val="clear" w:color="auto" w:fill="auto"/>
          </w:tcPr>
          <w:p w14:paraId="6BFE8BB9" w14:textId="77777777" w:rsidR="005A09FC" w:rsidRPr="001F290C" w:rsidRDefault="005A09FC" w:rsidP="001F290C">
            <w:pPr>
              <w:spacing w:after="0" w:line="240" w:lineRule="auto"/>
              <w:jc w:val="both"/>
              <w:rPr>
                <w:color w:val="000000"/>
                <w:lang w:val="nl-BE"/>
              </w:rPr>
            </w:pPr>
            <w:r w:rsidRPr="001F290C">
              <w:rPr>
                <w:color w:val="000000"/>
                <w:lang w:val="nl-BE"/>
              </w:rPr>
              <w:t>In boek 3, titel 3, een artikel 3:51/1 invoegen,</w:t>
            </w:r>
            <w:r>
              <w:rPr>
                <w:color w:val="000000"/>
                <w:lang w:val="nl-BE"/>
              </w:rPr>
              <w:t xml:space="preserve"> </w:t>
            </w:r>
            <w:r w:rsidRPr="001F290C">
              <w:rPr>
                <w:color w:val="000000"/>
                <w:lang w:val="nl-BE"/>
              </w:rPr>
              <w:t>luidende:</w:t>
            </w:r>
          </w:p>
          <w:p w14:paraId="1F4318CB" w14:textId="77777777" w:rsidR="005A09FC" w:rsidRPr="001F290C" w:rsidRDefault="005A09FC" w:rsidP="001F290C">
            <w:pPr>
              <w:spacing w:after="0" w:line="240" w:lineRule="auto"/>
              <w:jc w:val="both"/>
              <w:rPr>
                <w:color w:val="000000"/>
                <w:lang w:val="nl-BE"/>
              </w:rPr>
            </w:pPr>
            <w:r w:rsidRPr="001F290C">
              <w:rPr>
                <w:color w:val="000000"/>
                <w:lang w:val="nl-BE"/>
              </w:rPr>
              <w:t>“Art. 3:51/1. De jaarrekening, zelfs goedgekeurd</w:t>
            </w:r>
            <w:r>
              <w:rPr>
                <w:color w:val="000000"/>
                <w:lang w:val="nl-BE"/>
              </w:rPr>
              <w:t xml:space="preserve"> </w:t>
            </w:r>
            <w:r w:rsidRPr="001F290C">
              <w:rPr>
                <w:color w:val="000000"/>
                <w:lang w:val="nl-BE"/>
              </w:rPr>
              <w:t>door het bestuursorgaan en ingediend overeenkomstig</w:t>
            </w:r>
            <w:r>
              <w:rPr>
                <w:color w:val="000000"/>
                <w:lang w:val="nl-BE"/>
              </w:rPr>
              <w:t xml:space="preserve"> </w:t>
            </w:r>
            <w:r w:rsidRPr="001F290C">
              <w:rPr>
                <w:color w:val="000000"/>
                <w:lang w:val="nl-BE"/>
              </w:rPr>
              <w:t>artikel 3:50, kan niet alleen worden gecorrigeerd in</w:t>
            </w:r>
            <w:r>
              <w:rPr>
                <w:color w:val="000000"/>
                <w:lang w:val="nl-BE"/>
              </w:rPr>
              <w:t xml:space="preserve"> </w:t>
            </w:r>
            <w:r w:rsidRPr="001F290C">
              <w:rPr>
                <w:color w:val="000000"/>
                <w:lang w:val="nl-BE"/>
              </w:rPr>
              <w:t>geval van materiële fouten, valse of dubbel geboekte</w:t>
            </w:r>
            <w:r>
              <w:rPr>
                <w:color w:val="000000"/>
                <w:lang w:val="nl-BE"/>
              </w:rPr>
              <w:t xml:space="preserve"> </w:t>
            </w:r>
            <w:r w:rsidRPr="001F290C">
              <w:rPr>
                <w:color w:val="000000"/>
                <w:lang w:val="nl-BE"/>
              </w:rPr>
              <w:t>posten als bedoeld in artikel 1368 van het Gerechtelijk</w:t>
            </w:r>
            <w:r>
              <w:rPr>
                <w:color w:val="000000"/>
                <w:lang w:val="nl-BE"/>
              </w:rPr>
              <w:t xml:space="preserve"> </w:t>
            </w:r>
            <w:r w:rsidRPr="001F290C">
              <w:rPr>
                <w:color w:val="000000"/>
                <w:lang w:val="nl-BE"/>
              </w:rPr>
              <w:t>Wetboek, maar ook in geval van dwaling in rechte of in</w:t>
            </w:r>
            <w:r>
              <w:rPr>
                <w:color w:val="000000"/>
                <w:lang w:val="nl-BE"/>
              </w:rPr>
              <w:t xml:space="preserve"> </w:t>
            </w:r>
            <w:r w:rsidRPr="001F290C">
              <w:rPr>
                <w:color w:val="000000"/>
                <w:lang w:val="nl-BE"/>
              </w:rPr>
              <w:t>feite, met inbegrip van een dwaling in de waardering</w:t>
            </w:r>
            <w:r>
              <w:rPr>
                <w:color w:val="000000"/>
                <w:lang w:val="nl-BE"/>
              </w:rPr>
              <w:t xml:space="preserve"> </w:t>
            </w:r>
            <w:r w:rsidRPr="001F290C">
              <w:rPr>
                <w:color w:val="000000"/>
                <w:lang w:val="nl-BE"/>
              </w:rPr>
              <w:t>van een post of een inbreuk op het boekhoudrecht.</w:t>
            </w:r>
          </w:p>
          <w:p w14:paraId="6C1ADC77" w14:textId="77777777" w:rsidR="005A09FC" w:rsidRDefault="005A09FC" w:rsidP="001F290C">
            <w:pPr>
              <w:spacing w:after="0" w:line="240" w:lineRule="auto"/>
              <w:jc w:val="both"/>
              <w:rPr>
                <w:color w:val="000000"/>
                <w:lang w:val="nl-BE"/>
              </w:rPr>
            </w:pPr>
            <w:r w:rsidRPr="001F290C">
              <w:rPr>
                <w:color w:val="000000"/>
                <w:lang w:val="nl-BE"/>
              </w:rPr>
              <w:t>Zij moet worden gecorrigeerd indien de verrichte</w:t>
            </w:r>
            <w:r>
              <w:rPr>
                <w:color w:val="000000"/>
                <w:lang w:val="nl-BE"/>
              </w:rPr>
              <w:t xml:space="preserve"> </w:t>
            </w:r>
            <w:r w:rsidRPr="001F290C">
              <w:rPr>
                <w:color w:val="000000"/>
                <w:lang w:val="nl-BE"/>
              </w:rPr>
              <w:t>boeking een inbreuk impliceert op het boekhoudrecht,</w:t>
            </w:r>
            <w:r>
              <w:rPr>
                <w:color w:val="000000"/>
                <w:lang w:val="nl-BE"/>
              </w:rPr>
              <w:t xml:space="preserve"> </w:t>
            </w:r>
            <w:r w:rsidRPr="001F290C">
              <w:rPr>
                <w:color w:val="000000"/>
                <w:lang w:val="nl-BE"/>
              </w:rPr>
              <w:t>waardoor de jaarrekening geen getrouw beeld geeft van</w:t>
            </w:r>
            <w:r>
              <w:rPr>
                <w:color w:val="000000"/>
                <w:lang w:val="nl-BE"/>
              </w:rPr>
              <w:t xml:space="preserve"> </w:t>
            </w:r>
            <w:r w:rsidRPr="001F290C">
              <w:rPr>
                <w:color w:val="000000"/>
                <w:lang w:val="nl-BE"/>
              </w:rPr>
              <w:t>het vermogen, de financiële toestand en het resultaat</w:t>
            </w:r>
            <w:r>
              <w:rPr>
                <w:color w:val="000000"/>
                <w:lang w:val="nl-BE"/>
              </w:rPr>
              <w:t xml:space="preserve"> </w:t>
            </w:r>
            <w:r w:rsidRPr="001F290C">
              <w:rPr>
                <w:color w:val="000000"/>
                <w:lang w:val="nl-BE"/>
              </w:rPr>
              <w:t>van de stichting.”</w:t>
            </w:r>
          </w:p>
          <w:p w14:paraId="5D88AE53" w14:textId="77777777" w:rsidR="005A09FC" w:rsidRPr="001F290C" w:rsidRDefault="005A09FC" w:rsidP="001F290C">
            <w:pPr>
              <w:spacing w:after="0" w:line="240" w:lineRule="auto"/>
              <w:jc w:val="both"/>
              <w:rPr>
                <w:color w:val="000000"/>
                <w:lang w:val="nl-BE"/>
              </w:rPr>
            </w:pPr>
          </w:p>
          <w:p w14:paraId="5F9491F9" w14:textId="77777777" w:rsidR="005A09FC" w:rsidRDefault="005A09FC" w:rsidP="001F290C">
            <w:pPr>
              <w:spacing w:after="0" w:line="240" w:lineRule="auto"/>
              <w:jc w:val="both"/>
              <w:rPr>
                <w:color w:val="000000"/>
                <w:lang w:val="nl-BE"/>
              </w:rPr>
            </w:pPr>
            <w:r w:rsidRPr="001F290C">
              <w:rPr>
                <w:color w:val="000000"/>
                <w:lang w:val="nl-BE"/>
              </w:rPr>
              <w:t>VERANTWOORDING</w:t>
            </w:r>
          </w:p>
          <w:p w14:paraId="61B0E5E8" w14:textId="77777777" w:rsidR="005A09FC" w:rsidRPr="001F290C" w:rsidRDefault="005A09FC" w:rsidP="001F290C">
            <w:pPr>
              <w:spacing w:after="0" w:line="240" w:lineRule="auto"/>
              <w:jc w:val="both"/>
              <w:rPr>
                <w:color w:val="000000"/>
                <w:lang w:val="nl-BE"/>
              </w:rPr>
            </w:pPr>
          </w:p>
          <w:p w14:paraId="5A70D710" w14:textId="77777777" w:rsidR="005A09FC" w:rsidRPr="001F290C" w:rsidRDefault="005A09FC" w:rsidP="001F290C">
            <w:pPr>
              <w:spacing w:after="0" w:line="240" w:lineRule="auto"/>
              <w:jc w:val="both"/>
              <w:rPr>
                <w:color w:val="000000"/>
                <w:lang w:val="nl-BE"/>
              </w:rPr>
            </w:pPr>
            <w:r w:rsidRPr="001F290C">
              <w:rPr>
                <w:color w:val="000000"/>
                <w:lang w:val="nl-BE"/>
              </w:rPr>
              <w:t>Dit artikel bepaalt dat ook stichtingen de jaarrekening</w:t>
            </w:r>
            <w:r>
              <w:rPr>
                <w:color w:val="000000"/>
                <w:lang w:val="nl-BE"/>
              </w:rPr>
              <w:t xml:space="preserve"> </w:t>
            </w:r>
            <w:r w:rsidRPr="001F290C">
              <w:rPr>
                <w:color w:val="000000"/>
                <w:lang w:val="nl-BE"/>
              </w:rPr>
              <w:t>kunnen corrigeren zoals geregeld met dit wetboek voor vennootschappen</w:t>
            </w:r>
            <w:r>
              <w:rPr>
                <w:color w:val="000000"/>
                <w:lang w:val="nl-BE"/>
              </w:rPr>
              <w:t xml:space="preserve"> </w:t>
            </w:r>
            <w:r w:rsidRPr="001F290C">
              <w:rPr>
                <w:color w:val="000000"/>
                <w:lang w:val="nl-BE"/>
              </w:rPr>
              <w:t>door het voorgestelde artikel 3:19.</w:t>
            </w:r>
          </w:p>
        </w:tc>
        <w:tc>
          <w:tcPr>
            <w:tcW w:w="5953" w:type="dxa"/>
            <w:shd w:val="clear" w:color="auto" w:fill="auto"/>
          </w:tcPr>
          <w:p w14:paraId="35F75C3A" w14:textId="77777777" w:rsidR="005A09FC" w:rsidRPr="001F290C" w:rsidRDefault="005A09FC" w:rsidP="001F290C">
            <w:pPr>
              <w:spacing w:after="0" w:line="240" w:lineRule="auto"/>
              <w:jc w:val="both"/>
              <w:rPr>
                <w:color w:val="000000"/>
                <w:lang w:val="fr-FR"/>
              </w:rPr>
            </w:pPr>
            <w:r w:rsidRPr="001F290C">
              <w:rPr>
                <w:color w:val="000000"/>
                <w:lang w:val="fr-FR"/>
              </w:rPr>
              <w:t xml:space="preserve">Insérer dans le livre 3, titre 3, un article </w:t>
            </w:r>
            <w:proofErr w:type="gramStart"/>
            <w:r w:rsidRPr="001F290C">
              <w:rPr>
                <w:color w:val="000000"/>
                <w:lang w:val="fr-FR"/>
              </w:rPr>
              <w:t>3:</w:t>
            </w:r>
            <w:proofErr w:type="gramEnd"/>
            <w:r w:rsidRPr="001F290C">
              <w:rPr>
                <w:color w:val="000000"/>
                <w:lang w:val="fr-FR"/>
              </w:rPr>
              <w:t>51/1,</w:t>
            </w:r>
            <w:r>
              <w:rPr>
                <w:color w:val="000000"/>
                <w:lang w:val="fr-FR"/>
              </w:rPr>
              <w:t xml:space="preserve"> </w:t>
            </w:r>
            <w:r w:rsidRPr="001F290C">
              <w:rPr>
                <w:color w:val="000000"/>
                <w:lang w:val="fr-FR"/>
              </w:rPr>
              <w:t>rédigé comme suit:</w:t>
            </w:r>
          </w:p>
          <w:p w14:paraId="6D99E79F" w14:textId="77777777" w:rsidR="005A09FC" w:rsidRPr="001F290C" w:rsidRDefault="005A09FC" w:rsidP="001F290C">
            <w:pPr>
              <w:spacing w:after="0" w:line="240" w:lineRule="auto"/>
              <w:jc w:val="both"/>
              <w:rPr>
                <w:color w:val="000000"/>
                <w:lang w:val="fr-FR"/>
              </w:rPr>
            </w:pPr>
            <w:r w:rsidRPr="001F290C">
              <w:rPr>
                <w:color w:val="000000"/>
                <w:lang w:val="fr-FR"/>
              </w:rPr>
              <w:t xml:space="preserve">“Art. </w:t>
            </w:r>
            <w:proofErr w:type="gramStart"/>
            <w:r w:rsidRPr="001F290C">
              <w:rPr>
                <w:color w:val="000000"/>
                <w:lang w:val="fr-FR"/>
              </w:rPr>
              <w:t>3:</w:t>
            </w:r>
            <w:proofErr w:type="gramEnd"/>
            <w:r w:rsidRPr="001F290C">
              <w:rPr>
                <w:color w:val="000000"/>
                <w:lang w:val="fr-FR"/>
              </w:rPr>
              <w:t>51/1. Les comptes annuels, même approuvés</w:t>
            </w:r>
            <w:r>
              <w:rPr>
                <w:color w:val="000000"/>
                <w:lang w:val="fr-FR"/>
              </w:rPr>
              <w:t xml:space="preserve"> </w:t>
            </w:r>
            <w:r w:rsidRPr="001F290C">
              <w:rPr>
                <w:color w:val="000000"/>
                <w:lang w:val="fr-FR"/>
              </w:rPr>
              <w:t>par l’organe d’administration et déposés conformément</w:t>
            </w:r>
            <w:r>
              <w:rPr>
                <w:color w:val="000000"/>
                <w:lang w:val="fr-FR"/>
              </w:rPr>
              <w:t xml:space="preserve"> </w:t>
            </w:r>
            <w:r w:rsidRPr="001F290C">
              <w:rPr>
                <w:color w:val="000000"/>
                <w:lang w:val="fr-FR"/>
              </w:rPr>
              <w:t>à l’art</w:t>
            </w:r>
            <w:r>
              <w:rPr>
                <w:color w:val="000000"/>
                <w:lang w:val="fr-FR"/>
              </w:rPr>
              <w:t xml:space="preserve">icle </w:t>
            </w:r>
            <w:proofErr w:type="gramStart"/>
            <w:r>
              <w:rPr>
                <w:color w:val="000000"/>
                <w:lang w:val="fr-FR"/>
              </w:rPr>
              <w:t>3:</w:t>
            </w:r>
            <w:proofErr w:type="gramEnd"/>
            <w:r>
              <w:rPr>
                <w:color w:val="000000"/>
                <w:lang w:val="fr-FR"/>
              </w:rPr>
              <w:t>50, peuvent être rectifi</w:t>
            </w:r>
            <w:r w:rsidRPr="001F290C">
              <w:rPr>
                <w:color w:val="000000"/>
                <w:lang w:val="fr-FR"/>
              </w:rPr>
              <w:t>és non seulement en</w:t>
            </w:r>
            <w:r>
              <w:rPr>
                <w:color w:val="000000"/>
                <w:lang w:val="fr-FR"/>
              </w:rPr>
              <w:t xml:space="preserve"> </w:t>
            </w:r>
            <w:r w:rsidRPr="001F290C">
              <w:rPr>
                <w:color w:val="000000"/>
                <w:lang w:val="fr-FR"/>
              </w:rPr>
              <w:t>cas d’erreurs matérielles, faux ou doubles emplois au</w:t>
            </w:r>
            <w:r>
              <w:rPr>
                <w:color w:val="000000"/>
                <w:lang w:val="fr-FR"/>
              </w:rPr>
              <w:t xml:space="preserve"> </w:t>
            </w:r>
            <w:r w:rsidRPr="001F290C">
              <w:rPr>
                <w:color w:val="000000"/>
                <w:lang w:val="fr-FR"/>
              </w:rPr>
              <w:t>sens de l’article 1368 du Code judicaire, mais encore</w:t>
            </w:r>
            <w:r>
              <w:rPr>
                <w:color w:val="000000"/>
                <w:lang w:val="fr-FR"/>
              </w:rPr>
              <w:t xml:space="preserve"> </w:t>
            </w:r>
            <w:r w:rsidRPr="001F290C">
              <w:rPr>
                <w:color w:val="000000"/>
                <w:lang w:val="fr-FR"/>
              </w:rPr>
              <w:t>en cas d’erreur de fait ou de droit, y compris d’erreur</w:t>
            </w:r>
            <w:r>
              <w:rPr>
                <w:color w:val="000000"/>
                <w:lang w:val="fr-FR"/>
              </w:rPr>
              <w:t xml:space="preserve"> </w:t>
            </w:r>
            <w:r w:rsidRPr="001F290C">
              <w:rPr>
                <w:color w:val="000000"/>
                <w:lang w:val="fr-FR"/>
              </w:rPr>
              <w:t>commise dans l’évaluation d’un poste ou d’infraction</w:t>
            </w:r>
            <w:r>
              <w:rPr>
                <w:color w:val="000000"/>
                <w:lang w:val="fr-FR"/>
              </w:rPr>
              <w:t xml:space="preserve"> </w:t>
            </w:r>
            <w:r w:rsidRPr="001F290C">
              <w:rPr>
                <w:color w:val="000000"/>
                <w:lang w:val="fr-FR"/>
              </w:rPr>
              <w:t>au droit comptable.</w:t>
            </w:r>
          </w:p>
          <w:p w14:paraId="4457B4B3" w14:textId="77777777" w:rsidR="005A09FC" w:rsidRDefault="005A09FC" w:rsidP="001F290C">
            <w:pPr>
              <w:spacing w:after="0" w:line="240" w:lineRule="auto"/>
              <w:jc w:val="both"/>
              <w:rPr>
                <w:color w:val="000000"/>
                <w:lang w:val="fr-FR"/>
              </w:rPr>
            </w:pPr>
            <w:r w:rsidRPr="001F290C">
              <w:rPr>
                <w:color w:val="000000"/>
                <w:lang w:val="fr-FR"/>
              </w:rPr>
              <w:t>Ils doivent être rectifiés si la comptabilisation opérée</w:t>
            </w:r>
            <w:r>
              <w:rPr>
                <w:color w:val="000000"/>
                <w:lang w:val="fr-FR"/>
              </w:rPr>
              <w:t xml:space="preserve"> </w:t>
            </w:r>
            <w:r w:rsidRPr="001F290C">
              <w:rPr>
                <w:color w:val="000000"/>
                <w:lang w:val="fr-FR"/>
              </w:rPr>
              <w:t>implique une infraction au droit comptable d’une nature</w:t>
            </w:r>
            <w:r>
              <w:rPr>
                <w:color w:val="000000"/>
                <w:lang w:val="fr-FR"/>
              </w:rPr>
              <w:t xml:space="preserve"> </w:t>
            </w:r>
            <w:r w:rsidRPr="001F290C">
              <w:rPr>
                <w:color w:val="000000"/>
                <w:lang w:val="fr-FR"/>
              </w:rPr>
              <w:t>telle que les comptes annuels ne donnent pas une</w:t>
            </w:r>
            <w:r>
              <w:rPr>
                <w:color w:val="000000"/>
                <w:lang w:val="fr-FR"/>
              </w:rPr>
              <w:t xml:space="preserve"> image fi</w:t>
            </w:r>
            <w:r w:rsidRPr="001F290C">
              <w:rPr>
                <w:color w:val="000000"/>
                <w:lang w:val="fr-FR"/>
              </w:rPr>
              <w:t>dèle d</w:t>
            </w:r>
            <w:r>
              <w:rPr>
                <w:color w:val="000000"/>
                <w:lang w:val="fr-FR"/>
              </w:rPr>
              <w:t>u patrimoine de la situation fi</w:t>
            </w:r>
            <w:r w:rsidRPr="001F290C">
              <w:rPr>
                <w:color w:val="000000"/>
                <w:lang w:val="fr-FR"/>
              </w:rPr>
              <w:t>nancière</w:t>
            </w:r>
            <w:r>
              <w:rPr>
                <w:color w:val="000000"/>
                <w:lang w:val="fr-FR"/>
              </w:rPr>
              <w:t xml:space="preserve"> </w:t>
            </w:r>
            <w:r w:rsidRPr="001F290C">
              <w:rPr>
                <w:color w:val="000000"/>
                <w:lang w:val="fr-FR"/>
              </w:rPr>
              <w:t>ainsi que du résultat de la fondation.”</w:t>
            </w:r>
          </w:p>
          <w:p w14:paraId="73BC0D44" w14:textId="77777777" w:rsidR="005A09FC" w:rsidRPr="001F290C" w:rsidRDefault="005A09FC" w:rsidP="001F290C">
            <w:pPr>
              <w:spacing w:after="0" w:line="240" w:lineRule="auto"/>
              <w:jc w:val="both"/>
              <w:rPr>
                <w:color w:val="000000"/>
                <w:lang w:val="fr-FR"/>
              </w:rPr>
            </w:pPr>
          </w:p>
          <w:p w14:paraId="1055EC88" w14:textId="77777777" w:rsidR="005A09FC" w:rsidRDefault="005A09FC" w:rsidP="001F290C">
            <w:pPr>
              <w:spacing w:after="0" w:line="240" w:lineRule="auto"/>
              <w:jc w:val="both"/>
              <w:rPr>
                <w:color w:val="000000"/>
                <w:lang w:val="fr-FR"/>
              </w:rPr>
            </w:pPr>
            <w:r w:rsidRPr="001F290C">
              <w:rPr>
                <w:color w:val="000000"/>
                <w:lang w:val="fr-FR"/>
              </w:rPr>
              <w:t>JUSTIFICATION</w:t>
            </w:r>
          </w:p>
          <w:p w14:paraId="4B5FD694" w14:textId="77777777" w:rsidR="005A09FC" w:rsidRPr="001F290C" w:rsidRDefault="005A09FC" w:rsidP="001F290C">
            <w:pPr>
              <w:spacing w:after="0" w:line="240" w:lineRule="auto"/>
              <w:jc w:val="both"/>
              <w:rPr>
                <w:color w:val="000000"/>
                <w:lang w:val="fr-FR"/>
              </w:rPr>
            </w:pPr>
          </w:p>
          <w:p w14:paraId="36B7B5F2" w14:textId="77777777" w:rsidR="005A09FC" w:rsidRDefault="005A09FC" w:rsidP="001F290C">
            <w:pPr>
              <w:spacing w:after="0" w:line="240" w:lineRule="auto"/>
              <w:jc w:val="both"/>
              <w:rPr>
                <w:color w:val="000000"/>
                <w:lang w:val="fr-FR"/>
              </w:rPr>
            </w:pPr>
            <w:r w:rsidRPr="001F290C">
              <w:rPr>
                <w:color w:val="000000"/>
                <w:lang w:val="fr-FR"/>
              </w:rPr>
              <w:t>Cet article prévoit que les fondations aussi peuvent rec</w:t>
            </w:r>
            <w:r>
              <w:rPr>
                <w:color w:val="000000"/>
                <w:lang w:val="fr-FR"/>
              </w:rPr>
              <w:t>tifi</w:t>
            </w:r>
            <w:r w:rsidRPr="001F290C">
              <w:rPr>
                <w:color w:val="000000"/>
                <w:lang w:val="fr-FR"/>
              </w:rPr>
              <w:t>er</w:t>
            </w:r>
            <w:r>
              <w:rPr>
                <w:color w:val="000000"/>
                <w:lang w:val="fr-FR"/>
              </w:rPr>
              <w:t xml:space="preserve"> </w:t>
            </w:r>
            <w:r w:rsidRPr="001F290C">
              <w:rPr>
                <w:color w:val="000000"/>
                <w:lang w:val="fr-FR"/>
              </w:rPr>
              <w:t>leurs comptes annuels comme ce qui est réglé dans le présent</w:t>
            </w:r>
            <w:r>
              <w:rPr>
                <w:color w:val="000000"/>
                <w:lang w:val="fr-FR"/>
              </w:rPr>
              <w:t xml:space="preserve"> </w:t>
            </w:r>
            <w:r w:rsidRPr="001F290C">
              <w:rPr>
                <w:color w:val="000000"/>
                <w:lang w:val="fr-FR"/>
              </w:rPr>
              <w:t xml:space="preserve">code pour les sociétés à l’article </w:t>
            </w:r>
            <w:proofErr w:type="gramStart"/>
            <w:r w:rsidRPr="001F290C">
              <w:rPr>
                <w:color w:val="000000"/>
                <w:lang w:val="fr-FR"/>
              </w:rPr>
              <w:t>3:</w:t>
            </w:r>
            <w:proofErr w:type="gramEnd"/>
            <w:r w:rsidRPr="001F290C">
              <w:rPr>
                <w:color w:val="000000"/>
                <w:lang w:val="fr-FR"/>
              </w:rPr>
              <w:t>19 proposé.</w:t>
            </w:r>
          </w:p>
        </w:tc>
      </w:tr>
    </w:tbl>
    <w:p w14:paraId="672AAF6C" w14:textId="77777777" w:rsidR="001203BA" w:rsidRPr="00E34FF7" w:rsidRDefault="001203BA" w:rsidP="001203BA">
      <w:pPr>
        <w:rPr>
          <w:lang w:val="fr-FR"/>
        </w:rPr>
      </w:pPr>
    </w:p>
    <w:p w14:paraId="6B98B53F" w14:textId="77777777" w:rsidR="00A820D7" w:rsidRPr="00E34FF7" w:rsidRDefault="00A820D7">
      <w:pPr>
        <w:rPr>
          <w:lang w:val="fr-FR"/>
        </w:rPr>
      </w:pPr>
    </w:p>
    <w:sectPr w:rsidR="00A820D7" w:rsidRPr="00E34FF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287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F290C"/>
    <w:rsid w:val="00214A14"/>
    <w:rsid w:val="00214ADA"/>
    <w:rsid w:val="00222ED8"/>
    <w:rsid w:val="002337A0"/>
    <w:rsid w:val="00254D85"/>
    <w:rsid w:val="00262FAA"/>
    <w:rsid w:val="0026584A"/>
    <w:rsid w:val="00274C37"/>
    <w:rsid w:val="0029665A"/>
    <w:rsid w:val="00297FF6"/>
    <w:rsid w:val="002A5831"/>
    <w:rsid w:val="002C1E0B"/>
    <w:rsid w:val="002D2CD0"/>
    <w:rsid w:val="002E5783"/>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C3052"/>
    <w:rsid w:val="004C63AD"/>
    <w:rsid w:val="00525185"/>
    <w:rsid w:val="005459D8"/>
    <w:rsid w:val="00562DB1"/>
    <w:rsid w:val="0056315C"/>
    <w:rsid w:val="00574F4A"/>
    <w:rsid w:val="00591A7D"/>
    <w:rsid w:val="005A09FC"/>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20078"/>
    <w:rsid w:val="00736D86"/>
    <w:rsid w:val="007463B2"/>
    <w:rsid w:val="007532BF"/>
    <w:rsid w:val="007675B9"/>
    <w:rsid w:val="007B581C"/>
    <w:rsid w:val="007D7A6B"/>
    <w:rsid w:val="00800732"/>
    <w:rsid w:val="00817848"/>
    <w:rsid w:val="00831B40"/>
    <w:rsid w:val="00871F22"/>
    <w:rsid w:val="00887B0C"/>
    <w:rsid w:val="008B2189"/>
    <w:rsid w:val="008D71F7"/>
    <w:rsid w:val="008E164C"/>
    <w:rsid w:val="008F4D05"/>
    <w:rsid w:val="009172D4"/>
    <w:rsid w:val="00935E60"/>
    <w:rsid w:val="00943313"/>
    <w:rsid w:val="009626E3"/>
    <w:rsid w:val="009627E9"/>
    <w:rsid w:val="009B7FB9"/>
    <w:rsid w:val="009D0B3E"/>
    <w:rsid w:val="009E7B1B"/>
    <w:rsid w:val="009F648C"/>
    <w:rsid w:val="009F7906"/>
    <w:rsid w:val="00A0074A"/>
    <w:rsid w:val="00A152BE"/>
    <w:rsid w:val="00A37201"/>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C9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E7B1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E7B1B"/>
    <w:rPr>
      <w:rFonts w:eastAsiaTheme="majorEastAsia" w:cstheme="majorBidi"/>
      <w:color w:val="000000" w:themeColor="text1"/>
      <w:szCs w:val="32"/>
    </w:rPr>
  </w:style>
  <w:style w:type="character" w:styleId="Hyperlink">
    <w:name w:val="Hyperlink"/>
    <w:basedOn w:val="Standaardalinea-lettertype"/>
    <w:uiPriority w:val="99"/>
    <w:unhideWhenUsed/>
    <w:rsid w:val="009E7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2019-10-25T12:21:00Z</dcterms:created>
  <dcterms:modified xsi:type="dcterms:W3CDTF">2021-08-25T13:19:00Z</dcterms:modified>
</cp:coreProperties>
</file>