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3922F7" w:rsidRPr="007C7881" w14:paraId="38ADDF74" w14:textId="77777777" w:rsidTr="003922F7">
        <w:tc>
          <w:tcPr>
            <w:tcW w:w="13462" w:type="dxa"/>
            <w:gridSpan w:val="3"/>
          </w:tcPr>
          <w:p w14:paraId="567C6F50" w14:textId="77777777" w:rsidR="003922F7" w:rsidRPr="00B07AC9" w:rsidRDefault="003922F7" w:rsidP="007D7A6B">
            <w:pPr>
              <w:rPr>
                <w:b/>
                <w:sz w:val="32"/>
                <w:szCs w:val="32"/>
                <w:lang w:val="nl-BE"/>
              </w:rPr>
            </w:pPr>
            <w:r>
              <w:rPr>
                <w:b/>
                <w:sz w:val="32"/>
                <w:szCs w:val="32"/>
                <w:lang w:val="nl-BE"/>
              </w:rPr>
              <w:t>Titel</w:t>
            </w:r>
            <w:r w:rsidRPr="003922F7">
              <w:rPr>
                <w:b/>
                <w:sz w:val="32"/>
                <w:szCs w:val="32"/>
                <w:lang w:val="nl-BE"/>
              </w:rPr>
              <w:t xml:space="preserve"> 6. – De wettelijke controle van de jaarrekening van stichtingen.</w:t>
            </w:r>
          </w:p>
        </w:tc>
        <w:tc>
          <w:tcPr>
            <w:tcW w:w="283" w:type="dxa"/>
            <w:shd w:val="clear" w:color="auto" w:fill="auto"/>
          </w:tcPr>
          <w:p w14:paraId="7EC7239B" w14:textId="77777777" w:rsidR="003922F7" w:rsidRPr="00382324" w:rsidRDefault="003922F7"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4AEF9E13" w14:textId="77777777" w:rsidTr="007D7A6B">
        <w:tc>
          <w:tcPr>
            <w:tcW w:w="1980" w:type="dxa"/>
          </w:tcPr>
          <w:p w14:paraId="01623F95" w14:textId="77777777" w:rsidR="001203BA" w:rsidRPr="00B07AC9" w:rsidRDefault="001203BA" w:rsidP="007D7A6B">
            <w:pPr>
              <w:rPr>
                <w:b/>
                <w:sz w:val="32"/>
                <w:szCs w:val="32"/>
                <w:lang w:val="nl-BE"/>
              </w:rPr>
            </w:pPr>
            <w:r w:rsidRPr="00B07AC9">
              <w:rPr>
                <w:b/>
                <w:sz w:val="32"/>
                <w:szCs w:val="32"/>
                <w:lang w:val="nl-BE"/>
              </w:rPr>
              <w:t xml:space="preserve">ARTIKEL </w:t>
            </w:r>
            <w:r w:rsidR="00420C90">
              <w:rPr>
                <w:b/>
                <w:sz w:val="32"/>
                <w:szCs w:val="32"/>
                <w:lang w:val="nl-BE"/>
              </w:rPr>
              <w:t>3:99</w:t>
            </w:r>
          </w:p>
        </w:tc>
        <w:tc>
          <w:tcPr>
            <w:tcW w:w="11765" w:type="dxa"/>
            <w:gridSpan w:val="3"/>
            <w:shd w:val="clear" w:color="auto" w:fill="auto"/>
          </w:tcPr>
          <w:p w14:paraId="312DF3D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793BCE9" w14:textId="77777777" w:rsidTr="007D7A6B">
        <w:tc>
          <w:tcPr>
            <w:tcW w:w="1980" w:type="dxa"/>
          </w:tcPr>
          <w:p w14:paraId="65901BA0" w14:textId="77777777" w:rsidR="001203BA" w:rsidRPr="00B07AC9" w:rsidRDefault="001203BA" w:rsidP="007D7A6B">
            <w:pPr>
              <w:rPr>
                <w:b/>
                <w:sz w:val="32"/>
                <w:szCs w:val="32"/>
                <w:lang w:val="nl-BE"/>
              </w:rPr>
            </w:pPr>
          </w:p>
        </w:tc>
        <w:tc>
          <w:tcPr>
            <w:tcW w:w="11765" w:type="dxa"/>
            <w:gridSpan w:val="3"/>
            <w:shd w:val="clear" w:color="auto" w:fill="auto"/>
          </w:tcPr>
          <w:p w14:paraId="6480ADA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FA74B6" w:rsidRPr="00AE038E" w14:paraId="2A4CAB3B" w14:textId="77777777" w:rsidTr="00265220">
        <w:trPr>
          <w:trHeight w:val="841"/>
        </w:trPr>
        <w:tc>
          <w:tcPr>
            <w:tcW w:w="1980" w:type="dxa"/>
          </w:tcPr>
          <w:p w14:paraId="39C3022C" w14:textId="77777777" w:rsidR="00FA74B6" w:rsidRDefault="00FA74B6" w:rsidP="00FA74B6">
            <w:pPr>
              <w:spacing w:after="0" w:line="240" w:lineRule="auto"/>
              <w:jc w:val="both"/>
              <w:rPr>
                <w:rFonts w:cs="Calibri"/>
                <w:lang w:val="nl-BE"/>
              </w:rPr>
            </w:pPr>
            <w:r>
              <w:rPr>
                <w:rFonts w:cs="Calibri"/>
                <w:lang w:val="nl-BE"/>
              </w:rPr>
              <w:t>WVV</w:t>
            </w:r>
          </w:p>
        </w:tc>
        <w:tc>
          <w:tcPr>
            <w:tcW w:w="5953" w:type="dxa"/>
            <w:shd w:val="clear" w:color="auto" w:fill="auto"/>
          </w:tcPr>
          <w:p w14:paraId="3F9025D8" w14:textId="77777777" w:rsidR="005A6BC5" w:rsidRDefault="005A6BC5" w:rsidP="005A6BC5">
            <w:pPr>
              <w:spacing w:after="0" w:line="240" w:lineRule="auto"/>
              <w:jc w:val="both"/>
              <w:outlineLvl w:val="0"/>
              <w:rPr>
                <w:rFonts w:eastAsia="Calibri" w:cstheme="minorHAnsi"/>
                <w:lang w:val="nl-BE"/>
              </w:rPr>
            </w:pPr>
            <w:r w:rsidRPr="00FA74B6">
              <w:rPr>
                <w:rFonts w:eastAsia="Calibri" w:cstheme="minorHAnsi"/>
                <w:lang w:val="nl-BE"/>
              </w:rPr>
              <w:t>§ 1. Onder "wettelijke controle van de jaarrekening" wordt verstaan, een controle van de jaarrekening, voor zover deze controle:</w:t>
            </w:r>
          </w:p>
          <w:p w14:paraId="1808A650" w14:textId="77777777" w:rsidR="005A6BC5" w:rsidRPr="00FA74B6" w:rsidRDefault="005A6BC5" w:rsidP="005A6BC5">
            <w:pPr>
              <w:spacing w:after="0" w:line="240" w:lineRule="auto"/>
              <w:jc w:val="both"/>
              <w:outlineLvl w:val="0"/>
              <w:rPr>
                <w:rFonts w:eastAsia="Calibri" w:cstheme="minorHAnsi"/>
                <w:lang w:val="nl-BE"/>
              </w:rPr>
            </w:pPr>
          </w:p>
          <w:p w14:paraId="1EE1128C" w14:textId="77777777" w:rsidR="005A6BC5" w:rsidRDefault="005A6BC5" w:rsidP="005A6BC5">
            <w:pPr>
              <w:spacing w:after="0" w:line="240" w:lineRule="auto"/>
              <w:jc w:val="both"/>
              <w:outlineLvl w:val="0"/>
              <w:rPr>
                <w:rFonts w:eastAsia="Calibri" w:cstheme="minorHAnsi"/>
                <w:lang w:val="nl-BE"/>
              </w:rPr>
            </w:pPr>
            <w:r w:rsidRPr="00FA74B6">
              <w:rPr>
                <w:rFonts w:eastAsia="Calibri" w:cstheme="minorHAnsi"/>
                <w:lang w:val="nl-BE"/>
              </w:rPr>
              <w:t xml:space="preserve">  1° door het Belgisch recht wordt voorgeschreven met betrekking tot stichtingen als bedoeld in artikel 3:51, § 6, overeenkomstig toegepast krachtens paragraaf 2 of;</w:t>
            </w:r>
          </w:p>
          <w:p w14:paraId="3B914346" w14:textId="77777777" w:rsidR="005A6BC5" w:rsidRPr="00FA74B6" w:rsidRDefault="005A6BC5" w:rsidP="005A6BC5">
            <w:pPr>
              <w:spacing w:after="0" w:line="240" w:lineRule="auto"/>
              <w:jc w:val="both"/>
              <w:outlineLvl w:val="0"/>
              <w:rPr>
                <w:rFonts w:eastAsia="Calibri" w:cstheme="minorHAnsi"/>
                <w:lang w:val="nl-BE"/>
              </w:rPr>
            </w:pPr>
          </w:p>
          <w:p w14:paraId="4ECEBA08" w14:textId="77777777" w:rsidR="005A6BC5" w:rsidRPr="00FA74B6" w:rsidRDefault="005A6BC5" w:rsidP="005A6BC5">
            <w:pPr>
              <w:spacing w:after="0" w:line="240" w:lineRule="auto"/>
              <w:jc w:val="both"/>
              <w:outlineLvl w:val="0"/>
              <w:rPr>
                <w:rFonts w:eastAsia="Calibri" w:cstheme="minorHAnsi"/>
                <w:lang w:val="nl-BE"/>
              </w:rPr>
            </w:pPr>
            <w:r w:rsidRPr="00FA74B6">
              <w:rPr>
                <w:rFonts w:eastAsia="Calibri" w:cstheme="minorHAnsi"/>
                <w:lang w:val="nl-BE"/>
              </w:rPr>
              <w:t xml:space="preserve">  2° op vrijwillige basis op verzoek van kleine stichtingen wordt uitgevoerd, wanneer deze opdracht gepaard gaat met de bekendmaking van het verslag bedoeld in artikel 3:74.</w:t>
            </w:r>
          </w:p>
          <w:p w14:paraId="6BC3AA6F" w14:textId="77777777" w:rsidR="005A6BC5" w:rsidRDefault="005A6BC5" w:rsidP="005A6BC5">
            <w:pPr>
              <w:spacing w:after="0" w:line="240" w:lineRule="auto"/>
              <w:jc w:val="both"/>
              <w:outlineLvl w:val="0"/>
              <w:rPr>
                <w:rFonts w:eastAsia="Calibri" w:cstheme="minorHAnsi"/>
                <w:lang w:val="nl-BE"/>
              </w:rPr>
            </w:pPr>
            <w:r w:rsidRPr="00FA74B6">
              <w:rPr>
                <w:rFonts w:eastAsia="Calibri" w:cstheme="minorHAnsi"/>
                <w:lang w:val="nl-BE"/>
              </w:rPr>
              <w:t xml:space="preserve">  </w:t>
            </w:r>
          </w:p>
          <w:p w14:paraId="4C6E42E2" w14:textId="015F49FE" w:rsidR="005A6BC5" w:rsidRPr="007539A7" w:rsidRDefault="005A6BC5" w:rsidP="005A6BC5">
            <w:pPr>
              <w:spacing w:after="0" w:line="240" w:lineRule="auto"/>
              <w:jc w:val="both"/>
              <w:outlineLvl w:val="0"/>
              <w:rPr>
                <w:ins w:id="0" w:author="Microsoft Office-gebruiker" w:date="2021-08-19T11:05:00Z"/>
                <w:rStyle w:val="Hyperlink"/>
                <w:rFonts w:eastAsia="Calibri" w:cstheme="minorHAnsi"/>
                <w:lang w:val="nl-BE"/>
              </w:rPr>
            </w:pPr>
            <w:r w:rsidRPr="00FA74B6">
              <w:rPr>
                <w:rFonts w:eastAsia="Calibri" w:cstheme="minorHAnsi"/>
                <w:lang w:val="nl-BE"/>
              </w:rPr>
              <w:t xml:space="preserve">§ 2. De artikelen 3:56 tot 3:64, 3:65, §§ 1 tot 6, 3:66 tot 3:71, 3:73 tot 3:75, met uitzondering van de artikelen 3:61, §§ 2 en 3, en 3:63, § 3 en van artikel 3:75, § 1, eerste lid, </w:t>
            </w:r>
            <w:r w:rsidR="008A5EFF">
              <w:rPr>
                <w:color w:val="000000"/>
                <w:lang w:val="nl-BE"/>
              </w:rPr>
              <w:fldChar w:fldCharType="begin"/>
            </w:r>
            <w:r w:rsidR="008A5EFF">
              <w:rPr>
                <w:color w:val="000000"/>
                <w:lang w:val="nl-BE"/>
              </w:rPr>
              <w:instrText xml:space="preserve"> HYPERLINK  \l "_Amendement_48_bij" </w:instrText>
            </w:r>
            <w:r w:rsidR="008A5EFF">
              <w:rPr>
                <w:color w:val="000000"/>
                <w:lang w:val="nl-BE"/>
              </w:rPr>
            </w:r>
            <w:r w:rsidR="008A5EFF">
              <w:rPr>
                <w:color w:val="000000"/>
                <w:lang w:val="nl-BE"/>
              </w:rPr>
              <w:fldChar w:fldCharType="separate"/>
            </w:r>
            <w:del w:id="1" w:author="Microsoft Office-gebruiker" w:date="2021-08-19T11:05:00Z">
              <w:r w:rsidRPr="008A5EFF">
                <w:rPr>
                  <w:rStyle w:val="Hyperlink"/>
                  <w:lang w:val="nl-BE"/>
                </w:rPr>
                <w:delText>6° en</w:delText>
              </w:r>
            </w:del>
            <w:ins w:id="2" w:author="Microsoft Office-gebruiker" w:date="2021-08-19T11:05:00Z">
              <w:r w:rsidRPr="008A5EFF">
                <w:rPr>
                  <w:rStyle w:val="Hyperlink"/>
                  <w:rFonts w:eastAsia="Calibri" w:cstheme="minorHAnsi"/>
                  <w:lang w:val="nl-NL"/>
                </w:rPr>
                <w:t>[…]</w:t>
              </w:r>
            </w:ins>
            <w:r w:rsidR="008A5EFF">
              <w:rPr>
                <w:color w:val="000000"/>
                <w:lang w:val="nl-BE"/>
              </w:rPr>
              <w:fldChar w:fldCharType="end"/>
            </w:r>
            <w:ins w:id="3" w:author="Microsoft Office-gebruiker" w:date="2021-08-19T11:05:00Z">
              <w:r w:rsidRPr="00FA74B6">
                <w:rPr>
                  <w:rFonts w:eastAsia="Calibri" w:cstheme="minorHAnsi"/>
                  <w:lang w:val="nl-NL"/>
                </w:rPr>
                <w:t xml:space="preserve"> </w:t>
              </w:r>
            </w:ins>
            <w:r w:rsidRPr="00FA74B6">
              <w:rPr>
                <w:rFonts w:eastAsia="Calibri" w:cstheme="minorHAnsi"/>
                <w:lang w:val="nl-BE"/>
              </w:rPr>
              <w:t xml:space="preserve"> 8°, zijn van overeenkomstige toepassing op de stichtingen die een commissaris hebben benoemd. </w:t>
            </w:r>
            <w:r w:rsidR="007539A7">
              <w:rPr>
                <w:color w:val="000000"/>
                <w:lang w:val="nl-BE"/>
              </w:rPr>
              <w:fldChar w:fldCharType="begin"/>
            </w:r>
            <w:r w:rsidR="007539A7">
              <w:rPr>
                <w:color w:val="000000"/>
                <w:lang w:val="nl-BE"/>
              </w:rPr>
              <w:instrText xml:space="preserve"> HYPERLINK  \l "_Amendement_48_bij_2" </w:instrText>
            </w:r>
            <w:r w:rsidR="007539A7">
              <w:rPr>
                <w:color w:val="000000"/>
                <w:lang w:val="nl-BE"/>
              </w:rPr>
            </w:r>
            <w:r w:rsidR="007539A7">
              <w:rPr>
                <w:color w:val="000000"/>
                <w:lang w:val="nl-BE"/>
              </w:rPr>
              <w:fldChar w:fldCharType="separate"/>
            </w:r>
            <w:del w:id="4" w:author="Microsoft Office-gebruiker" w:date="2021-08-19T11:05:00Z">
              <w:r w:rsidRPr="007539A7">
                <w:rPr>
                  <w:rStyle w:val="Hyperlink"/>
                  <w:lang w:val="nl-BE"/>
                </w:rPr>
                <w:delText xml:space="preserve">Ten behoeve van dit artikel </w:delText>
              </w:r>
            </w:del>
            <w:ins w:id="5" w:author="Microsoft Office-gebruiker" w:date="2021-08-19T11:05:00Z">
              <w:r w:rsidRPr="007539A7">
                <w:rPr>
                  <w:rStyle w:val="Hyperlink"/>
                  <w:rFonts w:eastAsia="Calibri" w:cstheme="minorHAnsi"/>
                  <w:lang w:val="nl-BE"/>
                </w:rPr>
                <w:t>[…]</w:t>
              </w:r>
            </w:ins>
          </w:p>
          <w:p w14:paraId="3D08BAEF" w14:textId="5F35C537" w:rsidR="005A6BC5" w:rsidRDefault="007539A7" w:rsidP="005A6BC5">
            <w:pPr>
              <w:spacing w:after="0" w:line="240" w:lineRule="auto"/>
              <w:jc w:val="both"/>
              <w:rPr>
                <w:ins w:id="6" w:author="Microsoft Office-gebruiker" w:date="2021-08-19T11:05:00Z"/>
                <w:rFonts w:eastAsia="Calibri" w:cstheme="minorHAnsi"/>
                <w:lang w:val="nl-NL"/>
              </w:rPr>
            </w:pPr>
            <w:r>
              <w:rPr>
                <w:color w:val="000000"/>
                <w:lang w:val="nl-BE"/>
              </w:rPr>
              <w:fldChar w:fldCharType="end"/>
            </w:r>
            <w:ins w:id="7" w:author="Microsoft Office-gebruiker" w:date="2021-08-19T11:05:00Z">
              <w:r w:rsidR="005A6BC5" w:rsidRPr="00FA74B6">
                <w:rPr>
                  <w:rFonts w:eastAsia="Calibri" w:cstheme="minorHAnsi"/>
                  <w:lang w:val="nl-NL"/>
                </w:rPr>
                <w:t xml:space="preserve">  </w:t>
              </w:r>
            </w:ins>
          </w:p>
          <w:p w14:paraId="12F82CB5" w14:textId="7832BB16" w:rsidR="005A6BC5" w:rsidRPr="007539A7" w:rsidRDefault="007539A7" w:rsidP="005A6BC5">
            <w:pPr>
              <w:spacing w:after="0" w:line="240" w:lineRule="auto"/>
              <w:jc w:val="both"/>
              <w:rPr>
                <w:ins w:id="8" w:author="Microsoft Office-gebruiker" w:date="2021-08-19T11:05:00Z"/>
                <w:rStyle w:val="Hyperlink"/>
                <w:rFonts w:cstheme="minorHAnsi"/>
                <w:lang w:val="nl-BE"/>
              </w:rPr>
            </w:pPr>
            <w:r>
              <w:rPr>
                <w:rFonts w:cstheme="minorHAnsi"/>
                <w:lang w:val="nl-BE"/>
              </w:rPr>
              <w:fldChar w:fldCharType="begin"/>
            </w:r>
            <w:r>
              <w:rPr>
                <w:rFonts w:cstheme="minorHAnsi"/>
                <w:lang w:val="nl-BE"/>
              </w:rPr>
              <w:instrText xml:space="preserve"> HYPERLINK  \l "_Amendement_48_bij_4" </w:instrText>
            </w:r>
            <w:r>
              <w:rPr>
                <w:rFonts w:cstheme="minorHAnsi"/>
                <w:lang w:val="nl-BE"/>
              </w:rPr>
            </w:r>
            <w:r>
              <w:rPr>
                <w:rFonts w:cstheme="minorHAnsi"/>
                <w:lang w:val="nl-BE"/>
              </w:rPr>
              <w:fldChar w:fldCharType="separate"/>
            </w:r>
            <w:ins w:id="9" w:author="Microsoft Office-gebruiker" w:date="2021-08-19T11:05:00Z">
              <w:r w:rsidR="005A6BC5" w:rsidRPr="007539A7">
                <w:rPr>
                  <w:rStyle w:val="Hyperlink"/>
                  <w:rFonts w:cstheme="minorHAnsi"/>
                  <w:lang w:val="nl-BE"/>
                </w:rPr>
                <w:t xml:space="preserve">Voor deze toepassing op overeenkomstige wijze, </w:t>
              </w:r>
            </w:ins>
            <w:r w:rsidR="005A6BC5" w:rsidRPr="007539A7">
              <w:rPr>
                <w:rStyle w:val="Hyperlink"/>
                <w:rFonts w:cstheme="minorHAnsi"/>
                <w:lang w:val="nl-BE"/>
              </w:rPr>
              <w:t xml:space="preserve">moeten </w:t>
            </w:r>
            <w:ins w:id="10" w:author="Microsoft Office-gebruiker" w:date="2021-08-19T11:05:00Z">
              <w:r w:rsidR="005A6BC5" w:rsidRPr="007539A7">
                <w:rPr>
                  <w:rStyle w:val="Hyperlink"/>
                  <w:rFonts w:cstheme="minorHAnsi"/>
                  <w:lang w:val="nl-BE"/>
                </w:rPr>
                <w:t>in de voormelde artikelen de volgende wijzigingen worden doorgevoerd:</w:t>
              </w:r>
            </w:ins>
          </w:p>
          <w:p w14:paraId="55D7D2FA" w14:textId="1DC421AA" w:rsidR="005A6BC5" w:rsidRPr="00FA74B6" w:rsidRDefault="007539A7" w:rsidP="005A6BC5">
            <w:pPr>
              <w:spacing w:after="0" w:line="240" w:lineRule="auto"/>
              <w:jc w:val="both"/>
              <w:rPr>
                <w:ins w:id="11" w:author="Microsoft Office-gebruiker" w:date="2021-08-19T11:05:00Z"/>
                <w:rFonts w:cstheme="minorHAnsi"/>
                <w:lang w:val="nl-BE"/>
              </w:rPr>
            </w:pPr>
            <w:r>
              <w:rPr>
                <w:rFonts w:cstheme="minorHAnsi"/>
                <w:lang w:val="nl-BE"/>
              </w:rPr>
              <w:fldChar w:fldCharType="end"/>
            </w:r>
          </w:p>
          <w:p w14:paraId="53C595A3" w14:textId="1577C053" w:rsidR="005A6BC5" w:rsidRPr="007539A7" w:rsidRDefault="007539A7" w:rsidP="005A6BC5">
            <w:pPr>
              <w:spacing w:after="0" w:line="240" w:lineRule="auto"/>
              <w:jc w:val="both"/>
              <w:rPr>
                <w:ins w:id="12" w:author="Microsoft Office-gebruiker" w:date="2021-08-19T11:05:00Z"/>
                <w:rStyle w:val="Hyperlink"/>
                <w:rFonts w:cstheme="minorHAnsi"/>
                <w:lang w:val="nl-BE"/>
              </w:rPr>
            </w:pPr>
            <w:r>
              <w:rPr>
                <w:rFonts w:cstheme="minorHAnsi"/>
                <w:lang w:val="nl-BE"/>
              </w:rPr>
              <w:fldChar w:fldCharType="begin"/>
            </w:r>
            <w:r>
              <w:rPr>
                <w:rFonts w:cstheme="minorHAnsi"/>
                <w:lang w:val="nl-BE"/>
              </w:rPr>
              <w:instrText xml:space="preserve"> HYPERLINK  \l "_Amendement_48_bij_6" </w:instrText>
            </w:r>
            <w:r>
              <w:rPr>
                <w:rFonts w:cstheme="minorHAnsi"/>
                <w:lang w:val="nl-BE"/>
              </w:rPr>
            </w:r>
            <w:r>
              <w:rPr>
                <w:rFonts w:cstheme="minorHAnsi"/>
                <w:lang w:val="nl-BE"/>
              </w:rPr>
              <w:fldChar w:fldCharType="separate"/>
            </w:r>
            <w:ins w:id="13" w:author="Microsoft Office-gebruiker" w:date="2021-08-19T11:05:00Z">
              <w:r w:rsidR="005A6BC5" w:rsidRPr="007539A7">
                <w:rPr>
                  <w:rStyle w:val="Hyperlink"/>
                  <w:rFonts w:cstheme="minorHAnsi"/>
                  <w:lang w:val="nl-BE"/>
                </w:rPr>
                <w:t xml:space="preserve">1° </w:t>
              </w:r>
            </w:ins>
            <w:r w:rsidR="005A6BC5" w:rsidRPr="007539A7">
              <w:rPr>
                <w:rStyle w:val="Hyperlink"/>
                <w:rFonts w:cstheme="minorHAnsi"/>
                <w:lang w:val="nl-BE"/>
              </w:rPr>
              <w:t>de woorden "vennootschap" en "algemene vergadering</w:t>
            </w:r>
            <w:del w:id="14" w:author="Microsoft Office-gebruiker" w:date="2021-08-19T11:05:00Z">
              <w:r w:rsidR="005A6BC5" w:rsidRPr="007539A7">
                <w:rPr>
                  <w:rStyle w:val="Hyperlink"/>
                  <w:lang w:val="nl-BE"/>
                </w:rPr>
                <w:delText>", aangewend in voornoemde artikelen,</w:delText>
              </w:r>
            </w:del>
            <w:ins w:id="15" w:author="Microsoft Office-gebruiker" w:date="2021-08-19T11:05:00Z">
              <w:r w:rsidR="005A6BC5" w:rsidRPr="007539A7">
                <w:rPr>
                  <w:rStyle w:val="Hyperlink"/>
                  <w:rFonts w:cstheme="minorHAnsi"/>
                  <w:lang w:val="nl-BE"/>
                </w:rPr>
                <w:t>" moeten</w:t>
              </w:r>
            </w:ins>
            <w:r w:rsidR="005A6BC5" w:rsidRPr="007539A7">
              <w:rPr>
                <w:rStyle w:val="Hyperlink"/>
                <w:rFonts w:cstheme="minorHAnsi"/>
                <w:lang w:val="nl-BE"/>
              </w:rPr>
              <w:t xml:space="preserve"> worden begrepen als respectievelijk "stichting" en "bestuursorgaan</w:t>
            </w:r>
            <w:del w:id="16" w:author="Microsoft Office-gebruiker" w:date="2021-08-19T11:05:00Z">
              <w:r w:rsidR="005A6BC5" w:rsidRPr="007539A7">
                <w:rPr>
                  <w:rStyle w:val="Hyperlink"/>
                  <w:lang w:val="nl-BE"/>
                </w:rPr>
                <w:delText>".</w:delText>
              </w:r>
            </w:del>
            <w:ins w:id="17" w:author="Microsoft Office-gebruiker" w:date="2021-08-19T11:05:00Z">
              <w:r w:rsidR="005A6BC5" w:rsidRPr="007539A7">
                <w:rPr>
                  <w:rStyle w:val="Hyperlink"/>
                  <w:rFonts w:cstheme="minorHAnsi"/>
                  <w:lang w:val="nl-BE"/>
                </w:rPr>
                <w:t>";</w:t>
              </w:r>
            </w:ins>
          </w:p>
          <w:p w14:paraId="5E0A7FBB" w14:textId="7F7578A3" w:rsidR="005A6BC5" w:rsidRPr="00FA74B6" w:rsidRDefault="007539A7" w:rsidP="005A6BC5">
            <w:pPr>
              <w:spacing w:after="0" w:line="240" w:lineRule="auto"/>
              <w:jc w:val="both"/>
              <w:rPr>
                <w:ins w:id="18" w:author="Microsoft Office-gebruiker" w:date="2021-08-19T11:05:00Z"/>
                <w:rFonts w:cstheme="minorHAnsi"/>
                <w:lang w:val="nl-BE"/>
              </w:rPr>
            </w:pPr>
            <w:r>
              <w:rPr>
                <w:rFonts w:cstheme="minorHAnsi"/>
                <w:lang w:val="nl-BE"/>
              </w:rPr>
              <w:fldChar w:fldCharType="end"/>
            </w:r>
          </w:p>
          <w:p w14:paraId="171F7DD5" w14:textId="4DA2799C" w:rsidR="00FA74B6" w:rsidRPr="005A6BC5" w:rsidRDefault="007539A7" w:rsidP="005A6BC5">
            <w:pPr>
              <w:jc w:val="both"/>
              <w:rPr>
                <w:lang w:val="nl-NL"/>
              </w:rPr>
            </w:pPr>
            <w:r>
              <w:rPr>
                <w:rFonts w:cstheme="minorHAnsi"/>
                <w:lang w:val="nl-BE"/>
              </w:rPr>
              <w:lastRenderedPageBreak/>
              <w:fldChar w:fldCharType="begin"/>
            </w:r>
            <w:r>
              <w:rPr>
                <w:rFonts w:cstheme="minorHAnsi"/>
                <w:lang w:val="nl-BE"/>
              </w:rPr>
              <w:instrText xml:space="preserve"> HYPERLINK  \l "_Amendement_48_bij_8" </w:instrText>
            </w:r>
            <w:r>
              <w:rPr>
                <w:rFonts w:cstheme="minorHAnsi"/>
                <w:lang w:val="nl-BE"/>
              </w:rPr>
            </w:r>
            <w:r>
              <w:rPr>
                <w:rFonts w:cstheme="minorHAnsi"/>
                <w:lang w:val="nl-BE"/>
              </w:rPr>
              <w:fldChar w:fldCharType="separate"/>
            </w:r>
            <w:ins w:id="19" w:author="Microsoft Office-gebruiker" w:date="2021-08-19T11:05:00Z">
              <w:r w:rsidR="005A6BC5" w:rsidRPr="007539A7">
                <w:rPr>
                  <w:rStyle w:val="Hyperlink"/>
                  <w:rFonts w:cstheme="minorHAnsi"/>
                  <w:lang w:val="nl-BE"/>
                </w:rPr>
                <w:t>2°  in artikel 3:75, § 1, eerste lid, 6° worden de woorden “overeenkomstig de artikelen 3:5 en 3:6” vervangen door de woorden “overeenkomstig artikel 3:52”.</w:t>
              </w:r>
            </w:ins>
            <w:r>
              <w:rPr>
                <w:rFonts w:cstheme="minorHAnsi"/>
                <w:lang w:val="nl-BE"/>
              </w:rPr>
              <w:fldChar w:fldCharType="end"/>
            </w:r>
          </w:p>
        </w:tc>
        <w:tc>
          <w:tcPr>
            <w:tcW w:w="5812" w:type="dxa"/>
            <w:gridSpan w:val="2"/>
            <w:shd w:val="clear" w:color="auto" w:fill="auto"/>
          </w:tcPr>
          <w:p w14:paraId="538ABCCE" w14:textId="77777777" w:rsidR="00081748" w:rsidRPr="00FA74B6" w:rsidRDefault="00081748" w:rsidP="00081748">
            <w:pPr>
              <w:spacing w:after="0" w:line="240" w:lineRule="auto"/>
              <w:jc w:val="both"/>
              <w:rPr>
                <w:rFonts w:eastAsia="Calibri" w:cstheme="minorHAnsi"/>
                <w:lang w:val="fr-BE"/>
              </w:rPr>
            </w:pPr>
            <w:r w:rsidRPr="00FA74B6">
              <w:rPr>
                <w:rFonts w:eastAsia="Calibri" w:cstheme="minorHAnsi"/>
                <w:lang w:val="fr-BE"/>
              </w:rPr>
              <w:lastRenderedPageBreak/>
              <w:t>§ 1</w:t>
            </w:r>
            <w:r w:rsidRPr="00FA74B6">
              <w:rPr>
                <w:rFonts w:eastAsia="Calibri" w:cstheme="minorHAnsi"/>
                <w:vertAlign w:val="superscript"/>
                <w:lang w:val="fr-BE"/>
              </w:rPr>
              <w:t>er</w:t>
            </w:r>
            <w:r w:rsidRPr="00FA74B6">
              <w:rPr>
                <w:rFonts w:eastAsia="Calibri" w:cstheme="minorHAnsi"/>
                <w:lang w:val="fr-BE"/>
              </w:rPr>
              <w:t>. Par "contrôle légal des comptes", il faut entendre un contrôle des comptes annuels, dans la mesure où ce contrôle est:</w:t>
            </w:r>
          </w:p>
          <w:p w14:paraId="0C7A10E4" w14:textId="77777777" w:rsidR="00081748" w:rsidRPr="00FA74B6" w:rsidRDefault="00081748" w:rsidP="00081748">
            <w:pPr>
              <w:spacing w:after="0" w:line="240" w:lineRule="auto"/>
              <w:jc w:val="both"/>
              <w:rPr>
                <w:rFonts w:eastAsia="Calibri" w:cstheme="minorHAnsi"/>
                <w:lang w:val="fr-BE"/>
              </w:rPr>
            </w:pPr>
          </w:p>
          <w:p w14:paraId="41E6BD71" w14:textId="77777777" w:rsidR="00081748" w:rsidRDefault="00081748" w:rsidP="00081748">
            <w:pPr>
              <w:spacing w:after="0" w:line="240" w:lineRule="auto"/>
              <w:jc w:val="both"/>
              <w:rPr>
                <w:rFonts w:eastAsia="Calibri" w:cstheme="minorHAnsi"/>
                <w:lang w:val="fr-BE"/>
              </w:rPr>
            </w:pPr>
            <w:r w:rsidRPr="00FA74B6">
              <w:rPr>
                <w:rFonts w:eastAsia="Calibri" w:cstheme="minorHAnsi"/>
                <w:lang w:val="fr-BE"/>
              </w:rPr>
              <w:t xml:space="preserve">  1° requis par le droit belge en ce qui concerne les fondations visés à l'article 3:51, § 6, applicable par analogie en vertu du paragraphe 2 ou;</w:t>
            </w:r>
          </w:p>
          <w:p w14:paraId="4BFE5DE2" w14:textId="77777777" w:rsidR="00081748" w:rsidRPr="00FA74B6" w:rsidRDefault="00081748" w:rsidP="00081748">
            <w:pPr>
              <w:spacing w:after="0" w:line="240" w:lineRule="auto"/>
              <w:jc w:val="both"/>
              <w:rPr>
                <w:rFonts w:eastAsia="Calibri" w:cstheme="minorHAnsi"/>
                <w:lang w:val="fr-BE"/>
              </w:rPr>
            </w:pPr>
          </w:p>
          <w:p w14:paraId="78648C07" w14:textId="77777777" w:rsidR="00081748" w:rsidRPr="00FA74B6" w:rsidRDefault="00081748" w:rsidP="00081748">
            <w:pPr>
              <w:spacing w:after="0" w:line="240" w:lineRule="auto"/>
              <w:jc w:val="both"/>
              <w:rPr>
                <w:rFonts w:eastAsia="Calibri" w:cstheme="minorHAnsi"/>
                <w:lang w:val="fr-BE"/>
              </w:rPr>
            </w:pPr>
            <w:r w:rsidRPr="00FA74B6">
              <w:rPr>
                <w:rFonts w:eastAsia="Calibri" w:cstheme="minorHAnsi"/>
                <w:lang w:val="fr-BE"/>
              </w:rPr>
              <w:t xml:space="preserve">  2° volontairement effectué à la demande de petites fondations, lorsque cette mission est assortie de la publication du rapport visé à l'article 3:74.</w:t>
            </w:r>
          </w:p>
          <w:p w14:paraId="445CDC15" w14:textId="77777777" w:rsidR="00081748" w:rsidRPr="00FA74B6" w:rsidRDefault="00081748" w:rsidP="00081748">
            <w:pPr>
              <w:spacing w:after="0" w:line="240" w:lineRule="auto"/>
              <w:jc w:val="both"/>
              <w:rPr>
                <w:rFonts w:eastAsia="Calibri" w:cstheme="minorHAnsi"/>
                <w:lang w:val="fr-BE"/>
              </w:rPr>
            </w:pPr>
          </w:p>
          <w:p w14:paraId="3973EF11" w14:textId="3304BB05" w:rsidR="00081748" w:rsidRPr="00FA74B6" w:rsidRDefault="00081748" w:rsidP="00081748">
            <w:pPr>
              <w:spacing w:after="0" w:line="240" w:lineRule="auto"/>
              <w:jc w:val="both"/>
              <w:rPr>
                <w:ins w:id="20" w:author="Microsoft Office-gebruiker" w:date="2021-08-19T11:12:00Z"/>
                <w:rFonts w:eastAsia="Calibri" w:cstheme="minorHAnsi"/>
                <w:lang w:val="fr-BE"/>
              </w:rPr>
            </w:pPr>
            <w:r w:rsidRPr="00FA74B6">
              <w:rPr>
                <w:rFonts w:eastAsia="Calibri" w:cstheme="minorHAnsi"/>
                <w:lang w:val="fr-BE"/>
              </w:rPr>
              <w:t>§ 2. Les articles 3:56 à 3:64, 3:65, §§ 1</w:t>
            </w:r>
            <w:r w:rsidRPr="00FA74B6">
              <w:rPr>
                <w:rFonts w:eastAsia="Calibri" w:cstheme="minorHAnsi"/>
                <w:vertAlign w:val="superscript"/>
                <w:lang w:val="fr-BE"/>
              </w:rPr>
              <w:t>er</w:t>
            </w:r>
            <w:r w:rsidRPr="00FA74B6">
              <w:rPr>
                <w:rFonts w:eastAsia="Calibri" w:cstheme="minorHAnsi"/>
                <w:lang w:val="fr-BE"/>
              </w:rPr>
              <w:t xml:space="preserve"> à 6, 3:66 à 3:71, 3:73 à 3:75, à l'exception des articles 3:61, §§ 2 et 3, 3:63, § 3 et de l'article 3:75, § 1</w:t>
            </w:r>
            <w:r w:rsidRPr="00FA74B6">
              <w:rPr>
                <w:rFonts w:eastAsia="Calibri" w:cstheme="minorHAnsi"/>
                <w:vertAlign w:val="superscript"/>
                <w:lang w:val="fr-BE"/>
              </w:rPr>
              <w:t>er</w:t>
            </w:r>
            <w:r w:rsidRPr="00FA74B6">
              <w:rPr>
                <w:rFonts w:eastAsia="Calibri" w:cstheme="minorHAnsi"/>
                <w:lang w:val="fr-BE"/>
              </w:rPr>
              <w:t>, alinéa 1</w:t>
            </w:r>
            <w:r w:rsidRPr="00FA74B6">
              <w:rPr>
                <w:rFonts w:eastAsia="Calibri" w:cstheme="minorHAnsi"/>
                <w:vertAlign w:val="superscript"/>
                <w:lang w:val="fr-BE"/>
              </w:rPr>
              <w:t>er</w:t>
            </w:r>
            <w:r w:rsidRPr="00FA74B6">
              <w:rPr>
                <w:rFonts w:eastAsia="Calibri" w:cstheme="minorHAnsi"/>
                <w:lang w:val="fr-BE"/>
              </w:rPr>
              <w:t xml:space="preserve">, </w:t>
            </w:r>
            <w:r w:rsidR="008A5EFF">
              <w:rPr>
                <w:color w:val="000000"/>
                <w:lang w:val="fr-FR"/>
              </w:rPr>
              <w:fldChar w:fldCharType="begin"/>
            </w:r>
            <w:r w:rsidR="008A5EFF">
              <w:rPr>
                <w:color w:val="000000"/>
                <w:lang w:val="fr-FR"/>
              </w:rPr>
              <w:instrText xml:space="preserve"> HYPERLINK  \l "_Amendement_48_bij_1" </w:instrText>
            </w:r>
            <w:r w:rsidR="008A5EFF">
              <w:rPr>
                <w:color w:val="000000"/>
                <w:lang w:val="fr-FR"/>
              </w:rPr>
            </w:r>
            <w:r w:rsidR="008A5EFF">
              <w:rPr>
                <w:color w:val="000000"/>
                <w:lang w:val="fr-FR"/>
              </w:rPr>
              <w:fldChar w:fldCharType="separate"/>
            </w:r>
            <w:del w:id="21" w:author="Microsoft Office-gebruiker" w:date="2021-08-19T11:12:00Z">
              <w:r w:rsidRPr="008A5EFF">
                <w:rPr>
                  <w:rStyle w:val="Hyperlink"/>
                  <w:lang w:val="fr-FR"/>
                </w:rPr>
                <w:delText>6° et</w:delText>
              </w:r>
            </w:del>
            <w:ins w:id="22" w:author="Microsoft Office-gebruiker" w:date="2021-08-19T11:12:00Z">
              <w:r w:rsidRPr="008A5EFF">
                <w:rPr>
                  <w:rStyle w:val="Hyperlink"/>
                  <w:rFonts w:eastAsia="Calibri" w:cstheme="minorHAnsi"/>
                  <w:lang w:val="fr-BE"/>
                </w:rPr>
                <w:t>[…]</w:t>
              </w:r>
            </w:ins>
            <w:r w:rsidR="008A5EFF">
              <w:rPr>
                <w:color w:val="000000"/>
                <w:lang w:val="fr-FR"/>
              </w:rPr>
              <w:fldChar w:fldCharType="end"/>
            </w:r>
            <w:r w:rsidRPr="00FA74B6">
              <w:rPr>
                <w:rFonts w:eastAsia="Calibri" w:cstheme="minorHAnsi"/>
                <w:lang w:val="fr-BE"/>
              </w:rPr>
              <w:t xml:space="preserve"> 8°, sont applicables par analogie aux fondations qui ont nommé un commissaire. </w:t>
            </w:r>
            <w:r w:rsidR="007539A7">
              <w:rPr>
                <w:rFonts w:eastAsia="Calibri" w:cstheme="minorHAnsi"/>
                <w:lang w:val="fr-BE"/>
              </w:rPr>
              <w:fldChar w:fldCharType="begin"/>
            </w:r>
            <w:r w:rsidR="007539A7">
              <w:rPr>
                <w:rFonts w:eastAsia="Calibri" w:cstheme="minorHAnsi"/>
                <w:lang w:val="fr-BE"/>
              </w:rPr>
              <w:instrText xml:space="preserve"> HYPERLINK  \l "_Amendement_48_bij_3" </w:instrText>
            </w:r>
            <w:r w:rsidR="007539A7">
              <w:rPr>
                <w:rFonts w:eastAsia="Calibri" w:cstheme="minorHAnsi"/>
                <w:lang w:val="fr-BE"/>
              </w:rPr>
            </w:r>
            <w:r w:rsidR="007539A7">
              <w:rPr>
                <w:rFonts w:eastAsia="Calibri" w:cstheme="minorHAnsi"/>
                <w:lang w:val="fr-BE"/>
              </w:rPr>
              <w:fldChar w:fldCharType="separate"/>
            </w:r>
            <w:ins w:id="23" w:author="Microsoft Office-gebruiker" w:date="2021-08-19T11:12:00Z">
              <w:r w:rsidRPr="007539A7">
                <w:rPr>
                  <w:rStyle w:val="Hyperlink"/>
                  <w:rFonts w:eastAsia="Calibri" w:cstheme="minorHAnsi"/>
                  <w:lang w:val="fr-BE"/>
                </w:rPr>
                <w:t>[…]</w:t>
              </w:r>
            </w:ins>
            <w:r w:rsidR="007539A7">
              <w:rPr>
                <w:rFonts w:eastAsia="Calibri" w:cstheme="minorHAnsi"/>
                <w:lang w:val="fr-BE"/>
              </w:rPr>
              <w:fldChar w:fldCharType="end"/>
            </w:r>
          </w:p>
          <w:p w14:paraId="2FA7260F" w14:textId="77777777" w:rsidR="00081748" w:rsidRPr="00FA74B6" w:rsidRDefault="00081748" w:rsidP="00081748">
            <w:pPr>
              <w:spacing w:after="0" w:line="240" w:lineRule="auto"/>
              <w:jc w:val="both"/>
              <w:rPr>
                <w:ins w:id="24" w:author="Microsoft Office-gebruiker" w:date="2021-08-19T11:12:00Z"/>
                <w:rFonts w:eastAsia="Calibri" w:cstheme="minorHAnsi"/>
                <w:lang w:val="fr-BE"/>
              </w:rPr>
            </w:pPr>
          </w:p>
          <w:p w14:paraId="3A6BE0D8" w14:textId="0DA4F364" w:rsidR="00081748" w:rsidRPr="007539A7" w:rsidRDefault="007539A7" w:rsidP="00081748">
            <w:pPr>
              <w:autoSpaceDE w:val="0"/>
              <w:autoSpaceDN w:val="0"/>
              <w:adjustRightInd w:val="0"/>
              <w:spacing w:after="0" w:line="240" w:lineRule="auto"/>
              <w:jc w:val="both"/>
              <w:rPr>
                <w:ins w:id="25" w:author="Microsoft Office-gebruiker" w:date="2021-08-19T11:12:00Z"/>
                <w:rStyle w:val="Hyperlink"/>
                <w:rFonts w:cstheme="minorHAnsi"/>
                <w:lang w:val="fr-BE"/>
              </w:rPr>
            </w:pPr>
            <w:r>
              <w:rPr>
                <w:rFonts w:cstheme="minorHAnsi"/>
                <w:lang w:val="fr-BE"/>
              </w:rPr>
              <w:fldChar w:fldCharType="begin"/>
            </w:r>
            <w:r>
              <w:rPr>
                <w:rFonts w:cstheme="minorHAnsi"/>
                <w:lang w:val="fr-BE"/>
              </w:rPr>
              <w:instrText xml:space="preserve"> HYPERLINK  \l "_Amendement_48_bij_5" </w:instrText>
            </w:r>
            <w:r>
              <w:rPr>
                <w:rFonts w:cstheme="minorHAnsi"/>
                <w:lang w:val="fr-BE"/>
              </w:rPr>
            </w:r>
            <w:r>
              <w:rPr>
                <w:rFonts w:cstheme="minorHAnsi"/>
                <w:lang w:val="fr-BE"/>
              </w:rPr>
              <w:fldChar w:fldCharType="separate"/>
            </w:r>
            <w:r w:rsidR="00081748" w:rsidRPr="007539A7">
              <w:rPr>
                <w:rStyle w:val="Hyperlink"/>
                <w:rFonts w:cstheme="minorHAnsi"/>
                <w:lang w:val="fr-BE"/>
              </w:rPr>
              <w:t xml:space="preserve">Pour les besoins </w:t>
            </w:r>
            <w:del w:id="26" w:author="Microsoft Office-gebruiker" w:date="2021-08-19T11:12:00Z">
              <w:r w:rsidR="00081748" w:rsidRPr="007539A7">
                <w:rPr>
                  <w:rStyle w:val="Hyperlink"/>
                  <w:lang w:val="fr-FR"/>
                </w:rPr>
                <w:delText>du présent article</w:delText>
              </w:r>
            </w:del>
            <w:ins w:id="27" w:author="Microsoft Office-gebruiker" w:date="2021-08-19T11:12:00Z">
              <w:r w:rsidR="00081748" w:rsidRPr="007539A7">
                <w:rPr>
                  <w:rStyle w:val="Hyperlink"/>
                  <w:rFonts w:cstheme="minorHAnsi"/>
                  <w:lang w:val="fr-BE"/>
                </w:rPr>
                <w:t>de cette application par analogie</w:t>
              </w:r>
            </w:ins>
            <w:r w:rsidR="00081748" w:rsidRPr="007539A7">
              <w:rPr>
                <w:rStyle w:val="Hyperlink"/>
                <w:rFonts w:cstheme="minorHAnsi"/>
                <w:lang w:val="fr-BE"/>
              </w:rPr>
              <w:t xml:space="preserve">, les </w:t>
            </w:r>
            <w:ins w:id="28" w:author="Microsoft Office-gebruiker" w:date="2021-08-19T11:12:00Z">
              <w:r w:rsidR="00081748" w:rsidRPr="007539A7">
                <w:rPr>
                  <w:rStyle w:val="Hyperlink"/>
                  <w:rFonts w:cstheme="minorHAnsi"/>
                  <w:lang w:val="fr-BE"/>
                </w:rPr>
                <w:t>articles précités doivent s'entendre avec les modifications suivantes :</w:t>
              </w:r>
            </w:ins>
          </w:p>
          <w:p w14:paraId="579D9EAD" w14:textId="78C75EB5" w:rsidR="00081748" w:rsidRPr="00FA74B6" w:rsidRDefault="007539A7" w:rsidP="00081748">
            <w:pPr>
              <w:autoSpaceDE w:val="0"/>
              <w:autoSpaceDN w:val="0"/>
              <w:adjustRightInd w:val="0"/>
              <w:spacing w:after="0" w:line="240" w:lineRule="auto"/>
              <w:jc w:val="both"/>
              <w:rPr>
                <w:ins w:id="29" w:author="Microsoft Office-gebruiker" w:date="2021-08-19T11:12:00Z"/>
                <w:rFonts w:cstheme="minorHAnsi"/>
                <w:lang w:val="fr-BE"/>
              </w:rPr>
            </w:pPr>
            <w:r>
              <w:rPr>
                <w:rFonts w:cstheme="minorHAnsi"/>
                <w:lang w:val="fr-BE"/>
              </w:rPr>
              <w:fldChar w:fldCharType="end"/>
            </w:r>
          </w:p>
          <w:p w14:paraId="54DD3561" w14:textId="1E7E1521" w:rsidR="00081748" w:rsidRPr="007539A7" w:rsidRDefault="007539A7" w:rsidP="00081748">
            <w:pPr>
              <w:autoSpaceDE w:val="0"/>
              <w:autoSpaceDN w:val="0"/>
              <w:adjustRightInd w:val="0"/>
              <w:spacing w:after="0" w:line="240" w:lineRule="auto"/>
              <w:jc w:val="both"/>
              <w:rPr>
                <w:ins w:id="30" w:author="Microsoft Office-gebruiker" w:date="2021-08-19T11:12:00Z"/>
                <w:rStyle w:val="Hyperlink"/>
                <w:rFonts w:cstheme="minorHAnsi"/>
                <w:lang w:val="fr-BE"/>
              </w:rPr>
            </w:pPr>
            <w:r>
              <w:rPr>
                <w:rFonts w:cstheme="minorHAnsi"/>
                <w:lang w:val="fr-BE"/>
              </w:rPr>
              <w:fldChar w:fldCharType="begin"/>
            </w:r>
            <w:r>
              <w:rPr>
                <w:rFonts w:cstheme="minorHAnsi"/>
                <w:lang w:val="fr-BE"/>
              </w:rPr>
              <w:instrText xml:space="preserve"> HYPERLINK  \l "_Amendement_48_bij_7" </w:instrText>
            </w:r>
            <w:r>
              <w:rPr>
                <w:rFonts w:cstheme="minorHAnsi"/>
                <w:lang w:val="fr-BE"/>
              </w:rPr>
            </w:r>
            <w:r>
              <w:rPr>
                <w:rFonts w:cstheme="minorHAnsi"/>
                <w:lang w:val="fr-BE"/>
              </w:rPr>
              <w:fldChar w:fldCharType="separate"/>
            </w:r>
            <w:ins w:id="31" w:author="Microsoft Office-gebruiker" w:date="2021-08-19T11:12:00Z">
              <w:r w:rsidR="00081748" w:rsidRPr="007539A7">
                <w:rPr>
                  <w:rStyle w:val="Hyperlink"/>
                  <w:rFonts w:cstheme="minorHAnsi"/>
                  <w:lang w:val="fr-BE"/>
                </w:rPr>
                <w:t xml:space="preserve">1° les </w:t>
              </w:r>
            </w:ins>
            <w:r w:rsidR="00081748" w:rsidRPr="007539A7">
              <w:rPr>
                <w:rStyle w:val="Hyperlink"/>
                <w:rFonts w:cstheme="minorHAnsi"/>
                <w:lang w:val="fr-BE"/>
              </w:rPr>
              <w:t xml:space="preserve">termes "société" et "assemblée générale" </w:t>
            </w:r>
            <w:del w:id="32" w:author="Microsoft Office-gebruiker" w:date="2021-08-19T11:12:00Z">
              <w:r w:rsidR="00081748" w:rsidRPr="007539A7">
                <w:rPr>
                  <w:rStyle w:val="Hyperlink"/>
                  <w:lang w:val="fr-FR"/>
                </w:rPr>
                <w:delText xml:space="preserve">utilisés dans les articles précités </w:delText>
              </w:r>
            </w:del>
            <w:r w:rsidR="00081748" w:rsidRPr="007539A7">
              <w:rPr>
                <w:rStyle w:val="Hyperlink"/>
                <w:rFonts w:cstheme="minorHAnsi"/>
                <w:lang w:val="fr-BE"/>
              </w:rPr>
              <w:t>doivent s'entendre comme étant respectivement "fondation" et "organe d'administration</w:t>
            </w:r>
            <w:del w:id="33" w:author="Microsoft Office-gebruiker" w:date="2021-08-19T11:12:00Z">
              <w:r w:rsidR="00081748" w:rsidRPr="007539A7">
                <w:rPr>
                  <w:rStyle w:val="Hyperlink"/>
                  <w:lang w:val="fr-FR"/>
                </w:rPr>
                <w:delText>".</w:delText>
              </w:r>
            </w:del>
            <w:ins w:id="34" w:author="Microsoft Office-gebruiker" w:date="2021-08-19T11:12:00Z">
              <w:r w:rsidR="00081748" w:rsidRPr="007539A7">
                <w:rPr>
                  <w:rStyle w:val="Hyperlink"/>
                  <w:rFonts w:cstheme="minorHAnsi"/>
                  <w:lang w:val="fr-BE"/>
                </w:rPr>
                <w:t>" ;</w:t>
              </w:r>
            </w:ins>
          </w:p>
          <w:p w14:paraId="45559E9C" w14:textId="14B641EB" w:rsidR="00081748" w:rsidRPr="00FA74B6" w:rsidRDefault="007539A7" w:rsidP="00081748">
            <w:pPr>
              <w:autoSpaceDE w:val="0"/>
              <w:autoSpaceDN w:val="0"/>
              <w:adjustRightInd w:val="0"/>
              <w:spacing w:after="0" w:line="240" w:lineRule="auto"/>
              <w:jc w:val="both"/>
              <w:rPr>
                <w:ins w:id="35" w:author="Microsoft Office-gebruiker" w:date="2021-08-19T11:12:00Z"/>
                <w:rFonts w:cstheme="minorHAnsi"/>
                <w:lang w:val="fr-BE"/>
              </w:rPr>
            </w:pPr>
            <w:r>
              <w:rPr>
                <w:rFonts w:cstheme="minorHAnsi"/>
                <w:lang w:val="fr-BE"/>
              </w:rPr>
              <w:fldChar w:fldCharType="end"/>
            </w:r>
          </w:p>
          <w:p w14:paraId="20A9B9E1" w14:textId="5D22E789" w:rsidR="00FA74B6" w:rsidRPr="0049040E" w:rsidRDefault="007539A7" w:rsidP="00081748">
            <w:pPr>
              <w:jc w:val="both"/>
              <w:rPr>
                <w:lang w:val="fr-BE"/>
              </w:rPr>
            </w:pPr>
            <w:r>
              <w:rPr>
                <w:rFonts w:cstheme="minorHAnsi"/>
                <w:lang w:val="fr-BE"/>
              </w:rPr>
              <w:lastRenderedPageBreak/>
              <w:fldChar w:fldCharType="begin"/>
            </w:r>
            <w:r>
              <w:rPr>
                <w:rFonts w:cstheme="minorHAnsi"/>
                <w:lang w:val="fr-BE"/>
              </w:rPr>
              <w:instrText xml:space="preserve"> HYPERLINK  \l "_Amendement_48_bij_9" </w:instrText>
            </w:r>
            <w:r>
              <w:rPr>
                <w:rFonts w:cstheme="minorHAnsi"/>
                <w:lang w:val="fr-BE"/>
              </w:rPr>
            </w:r>
            <w:r>
              <w:rPr>
                <w:rFonts w:cstheme="minorHAnsi"/>
                <w:lang w:val="fr-BE"/>
              </w:rPr>
              <w:fldChar w:fldCharType="separate"/>
            </w:r>
            <w:ins w:id="36" w:author="Microsoft Office-gebruiker" w:date="2021-08-19T11:12:00Z">
              <w:r w:rsidR="00081748" w:rsidRPr="007539A7">
                <w:rPr>
                  <w:rStyle w:val="Hyperlink"/>
                  <w:rFonts w:cstheme="minorHAnsi"/>
                  <w:lang w:val="fr-BE"/>
                </w:rPr>
                <w:t>2° dans l'article 3:75, § 1</w:t>
              </w:r>
              <w:r w:rsidR="00081748" w:rsidRPr="007539A7">
                <w:rPr>
                  <w:rStyle w:val="Hyperlink"/>
                  <w:rFonts w:cstheme="minorHAnsi"/>
                  <w:vertAlign w:val="superscript"/>
                  <w:lang w:val="fr-BE"/>
                </w:rPr>
                <w:t>er</w:t>
              </w:r>
              <w:r w:rsidR="00081748" w:rsidRPr="007539A7">
                <w:rPr>
                  <w:rStyle w:val="Hyperlink"/>
                  <w:rFonts w:cstheme="minorHAnsi"/>
                  <w:lang w:val="fr-BE"/>
                </w:rPr>
                <w:t>, alinéa 1</w:t>
              </w:r>
              <w:r w:rsidR="00081748" w:rsidRPr="007539A7">
                <w:rPr>
                  <w:rStyle w:val="Hyperlink"/>
                  <w:rFonts w:cstheme="minorHAnsi"/>
                  <w:vertAlign w:val="superscript"/>
                  <w:lang w:val="fr-BE"/>
                </w:rPr>
                <w:t>er</w:t>
              </w:r>
              <w:r w:rsidR="00081748" w:rsidRPr="007539A7">
                <w:rPr>
                  <w:rStyle w:val="Hyperlink"/>
                  <w:rFonts w:cstheme="minorHAnsi"/>
                  <w:lang w:val="fr-BE"/>
                </w:rPr>
                <w:t>, 6°, les mots « conformément aux articles 3:5 et 3:6 » sont remplacés par les mots « conformément à l'article 3:52 ».</w:t>
              </w:r>
            </w:ins>
            <w:r>
              <w:rPr>
                <w:rFonts w:cstheme="minorHAnsi"/>
                <w:lang w:val="fr-BE"/>
              </w:rPr>
              <w:fldChar w:fldCharType="end"/>
            </w:r>
            <w:bookmarkStart w:id="37" w:name="_GoBack"/>
            <w:bookmarkEnd w:id="37"/>
          </w:p>
        </w:tc>
      </w:tr>
      <w:tr w:rsidR="00FA74B6" w:rsidRPr="003922F7" w14:paraId="1614E7D8" w14:textId="77777777" w:rsidTr="00265220">
        <w:trPr>
          <w:trHeight w:val="413"/>
        </w:trPr>
        <w:tc>
          <w:tcPr>
            <w:tcW w:w="1980" w:type="dxa"/>
          </w:tcPr>
          <w:p w14:paraId="5A51BCA4" w14:textId="77777777" w:rsidR="00FA74B6" w:rsidRDefault="00FA74B6" w:rsidP="00FA74B6">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0CBEC0FD" w14:textId="77777777" w:rsidR="00FA74B6" w:rsidRPr="00420C90" w:rsidRDefault="00FA74B6" w:rsidP="00FA74B6">
            <w:pPr>
              <w:spacing w:after="0" w:line="240" w:lineRule="auto"/>
              <w:jc w:val="both"/>
              <w:rPr>
                <w:color w:val="000000"/>
                <w:lang w:val="nl-BE"/>
              </w:rPr>
            </w:pPr>
            <w:r>
              <w:rPr>
                <w:color w:val="000000"/>
                <w:lang w:val="nl-BE"/>
              </w:rPr>
              <w:t>/</w:t>
            </w:r>
          </w:p>
        </w:tc>
        <w:tc>
          <w:tcPr>
            <w:tcW w:w="5812" w:type="dxa"/>
            <w:gridSpan w:val="2"/>
            <w:shd w:val="clear" w:color="auto" w:fill="auto"/>
          </w:tcPr>
          <w:p w14:paraId="0CFE627C" w14:textId="77777777" w:rsidR="00FA74B6" w:rsidRPr="00420C90" w:rsidRDefault="00FA74B6" w:rsidP="00FA74B6">
            <w:pPr>
              <w:spacing w:after="0" w:line="240" w:lineRule="auto"/>
              <w:jc w:val="both"/>
              <w:rPr>
                <w:color w:val="000000"/>
                <w:lang w:val="fr-FR"/>
              </w:rPr>
            </w:pPr>
            <w:r>
              <w:rPr>
                <w:color w:val="000000"/>
                <w:lang w:val="fr-FR"/>
              </w:rPr>
              <w:t>/</w:t>
            </w:r>
          </w:p>
        </w:tc>
      </w:tr>
      <w:tr w:rsidR="00FA74B6" w:rsidRPr="003922F7" w14:paraId="08E0E34C" w14:textId="77777777" w:rsidTr="00265220">
        <w:trPr>
          <w:trHeight w:val="419"/>
        </w:trPr>
        <w:tc>
          <w:tcPr>
            <w:tcW w:w="1980" w:type="dxa"/>
          </w:tcPr>
          <w:p w14:paraId="3B0F172C" w14:textId="77777777" w:rsidR="00FA74B6" w:rsidRDefault="00FA74B6" w:rsidP="00FA74B6">
            <w:pPr>
              <w:spacing w:after="0" w:line="240" w:lineRule="auto"/>
              <w:jc w:val="both"/>
              <w:rPr>
                <w:rFonts w:cs="Calibri"/>
                <w:lang w:val="nl-BE"/>
              </w:rPr>
            </w:pPr>
            <w:r>
              <w:rPr>
                <w:rFonts w:cs="Calibri"/>
                <w:lang w:val="nl-BE"/>
              </w:rPr>
              <w:t>MvT 553</w:t>
            </w:r>
          </w:p>
        </w:tc>
        <w:tc>
          <w:tcPr>
            <w:tcW w:w="5953" w:type="dxa"/>
            <w:shd w:val="clear" w:color="auto" w:fill="auto"/>
          </w:tcPr>
          <w:p w14:paraId="4CF8B452" w14:textId="77777777" w:rsidR="00FA74B6" w:rsidRPr="008264C4" w:rsidRDefault="008264C4" w:rsidP="00FA74B6">
            <w:pPr>
              <w:spacing w:after="0" w:line="240" w:lineRule="auto"/>
              <w:jc w:val="both"/>
              <w:rPr>
                <w:rStyle w:val="Subtielebenadr"/>
                <w:i w:val="0"/>
                <w:color w:val="000000" w:themeColor="text1"/>
                <w:lang w:val="nl-NL"/>
              </w:rPr>
            </w:pPr>
            <w:r>
              <w:rPr>
                <w:rStyle w:val="Subtielebenadr"/>
                <w:i w:val="0"/>
                <w:color w:val="000000" w:themeColor="text1"/>
                <w:lang w:val="nl-NL"/>
              </w:rPr>
              <w:t>/</w:t>
            </w:r>
          </w:p>
        </w:tc>
        <w:tc>
          <w:tcPr>
            <w:tcW w:w="5812" w:type="dxa"/>
            <w:gridSpan w:val="2"/>
            <w:shd w:val="clear" w:color="auto" w:fill="auto"/>
          </w:tcPr>
          <w:p w14:paraId="7C2A969C" w14:textId="77777777" w:rsidR="00FA74B6" w:rsidRPr="008264C4" w:rsidRDefault="00FA74B6" w:rsidP="00FA74B6">
            <w:pPr>
              <w:spacing w:after="0" w:line="240" w:lineRule="auto"/>
              <w:jc w:val="both"/>
              <w:rPr>
                <w:rStyle w:val="Subtielebenadr"/>
                <w:i w:val="0"/>
                <w:color w:val="000000" w:themeColor="text1"/>
                <w:lang w:val="fr-BE"/>
              </w:rPr>
            </w:pPr>
            <w:r w:rsidRPr="008264C4">
              <w:rPr>
                <w:rStyle w:val="Subtielebenadr"/>
                <w:i w:val="0"/>
                <w:color w:val="000000" w:themeColor="text1"/>
                <w:lang w:val="fr-BE"/>
              </w:rPr>
              <w:t>/</w:t>
            </w:r>
          </w:p>
        </w:tc>
      </w:tr>
      <w:tr w:rsidR="00FA74B6" w:rsidRPr="003922F7" w14:paraId="3340A6C0" w14:textId="77777777" w:rsidTr="00265220">
        <w:trPr>
          <w:trHeight w:val="411"/>
        </w:trPr>
        <w:tc>
          <w:tcPr>
            <w:tcW w:w="1980" w:type="dxa"/>
          </w:tcPr>
          <w:p w14:paraId="367CA191" w14:textId="77777777" w:rsidR="00FA74B6" w:rsidRDefault="00FA74B6" w:rsidP="00FA74B6">
            <w:pPr>
              <w:spacing w:after="0" w:line="240" w:lineRule="auto"/>
              <w:jc w:val="both"/>
              <w:rPr>
                <w:rFonts w:cs="Calibri"/>
                <w:lang w:val="nl-BE"/>
              </w:rPr>
            </w:pPr>
            <w:r>
              <w:rPr>
                <w:rFonts w:cs="Calibri"/>
                <w:lang w:val="nl-BE"/>
              </w:rPr>
              <w:t>RvSt 553</w:t>
            </w:r>
          </w:p>
        </w:tc>
        <w:tc>
          <w:tcPr>
            <w:tcW w:w="5953" w:type="dxa"/>
            <w:shd w:val="clear" w:color="auto" w:fill="auto"/>
          </w:tcPr>
          <w:p w14:paraId="664F120A" w14:textId="77777777" w:rsidR="00FA74B6" w:rsidRPr="007B10CB" w:rsidRDefault="00FA74B6" w:rsidP="00FA74B6">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0273E5B9" w14:textId="77777777" w:rsidR="00FA74B6" w:rsidRPr="007B10CB" w:rsidRDefault="00FA74B6" w:rsidP="00FA74B6">
            <w:pPr>
              <w:spacing w:after="0"/>
              <w:jc w:val="both"/>
              <w:rPr>
                <w:rFonts w:cstheme="minorHAnsi"/>
                <w:lang w:val="fr-FR"/>
              </w:rPr>
            </w:pPr>
            <w:r>
              <w:rPr>
                <w:rFonts w:cstheme="minorHAnsi"/>
                <w:lang w:val="fr-FR"/>
              </w:rPr>
              <w:t>/</w:t>
            </w:r>
          </w:p>
        </w:tc>
      </w:tr>
      <w:tr w:rsidR="00FA74B6" w:rsidRPr="00AE038E" w14:paraId="2D893244" w14:textId="77777777" w:rsidTr="00265220">
        <w:trPr>
          <w:trHeight w:val="3071"/>
        </w:trPr>
        <w:tc>
          <w:tcPr>
            <w:tcW w:w="1980" w:type="dxa"/>
          </w:tcPr>
          <w:p w14:paraId="5249E499" w14:textId="77777777" w:rsidR="00FA74B6" w:rsidRDefault="00FA74B6" w:rsidP="00412095">
            <w:pPr>
              <w:pStyle w:val="Kop1"/>
              <w:rPr>
                <w:lang w:val="nl-BE"/>
              </w:rPr>
            </w:pPr>
            <w:bookmarkStart w:id="38" w:name="_Amendement_48_bij"/>
            <w:bookmarkStart w:id="39" w:name="_Amendement_48_bij_1"/>
            <w:bookmarkStart w:id="40" w:name="_Amendement_48_bij_2"/>
            <w:bookmarkStart w:id="41" w:name="_Amendement_48_bij_3"/>
            <w:bookmarkStart w:id="42" w:name="_Amendement_48_bij_4"/>
            <w:bookmarkStart w:id="43" w:name="_Amendement_48_bij_5"/>
            <w:bookmarkStart w:id="44" w:name="_Amendement_48_bij_6"/>
            <w:bookmarkStart w:id="45" w:name="_Amendement_48_bij_7"/>
            <w:bookmarkStart w:id="46" w:name="_Amendement_48_bij_8"/>
            <w:bookmarkStart w:id="47" w:name="_Amendement_48_bij_9"/>
            <w:bookmarkEnd w:id="38"/>
            <w:bookmarkEnd w:id="39"/>
            <w:bookmarkEnd w:id="40"/>
            <w:bookmarkEnd w:id="41"/>
            <w:bookmarkEnd w:id="42"/>
            <w:bookmarkEnd w:id="43"/>
            <w:bookmarkEnd w:id="44"/>
            <w:bookmarkEnd w:id="45"/>
            <w:bookmarkEnd w:id="46"/>
            <w:bookmarkEnd w:id="47"/>
            <w:r>
              <w:rPr>
                <w:lang w:val="nl-BE"/>
              </w:rPr>
              <w:lastRenderedPageBreak/>
              <w:t xml:space="preserve">Amendement </w:t>
            </w:r>
            <w:r w:rsidR="002B3E42">
              <w:rPr>
                <w:lang w:val="nl-BE"/>
              </w:rPr>
              <w:t xml:space="preserve">48 </w:t>
            </w:r>
            <w:r>
              <w:rPr>
                <w:lang w:val="nl-BE"/>
              </w:rPr>
              <w:t>bij 553</w:t>
            </w:r>
          </w:p>
        </w:tc>
        <w:tc>
          <w:tcPr>
            <w:tcW w:w="5953" w:type="dxa"/>
            <w:shd w:val="clear" w:color="auto" w:fill="auto"/>
          </w:tcPr>
          <w:p w14:paraId="77D3B20C" w14:textId="77777777" w:rsidR="00FA74B6" w:rsidRPr="008264C4" w:rsidRDefault="00FA74B6" w:rsidP="00FA74B6">
            <w:pPr>
              <w:spacing w:after="0" w:line="240" w:lineRule="auto"/>
              <w:jc w:val="both"/>
              <w:rPr>
                <w:rFonts w:cstheme="minorHAnsi"/>
                <w:u w:val="single"/>
                <w:lang w:val="nl-BE"/>
              </w:rPr>
            </w:pPr>
            <w:r w:rsidRPr="008264C4">
              <w:rPr>
                <w:rFonts w:cstheme="minorHAnsi"/>
                <w:u w:val="single"/>
                <w:lang w:val="nl-BE"/>
              </w:rPr>
              <w:t>Artikel 72/2 (nieuw)</w:t>
            </w:r>
          </w:p>
          <w:p w14:paraId="0F6268DA" w14:textId="77777777" w:rsidR="00FA74B6" w:rsidRPr="00FA74B6" w:rsidRDefault="00FA74B6" w:rsidP="00FA74B6">
            <w:pPr>
              <w:spacing w:after="0" w:line="240" w:lineRule="auto"/>
              <w:jc w:val="both"/>
              <w:rPr>
                <w:rFonts w:cstheme="minorHAnsi"/>
                <w:lang w:val="nl-BE"/>
              </w:rPr>
            </w:pPr>
          </w:p>
          <w:p w14:paraId="4D5D3BA7" w14:textId="77777777" w:rsidR="00FA74B6" w:rsidRPr="00FA74B6" w:rsidRDefault="00FA74B6" w:rsidP="00FA74B6">
            <w:pPr>
              <w:spacing w:after="0" w:line="240" w:lineRule="auto"/>
              <w:jc w:val="both"/>
              <w:rPr>
                <w:rFonts w:cstheme="minorHAnsi"/>
                <w:lang w:val="nl-BE"/>
              </w:rPr>
            </w:pPr>
            <w:r w:rsidRPr="00FA74B6">
              <w:rPr>
                <w:rFonts w:cstheme="minorHAnsi"/>
                <w:lang w:val="nl-BE"/>
              </w:rPr>
              <w:t>Een artikel 72/2 invoegen, luidende:</w:t>
            </w:r>
          </w:p>
          <w:p w14:paraId="0CC641F3" w14:textId="77777777" w:rsidR="00FA74B6" w:rsidRPr="00FA74B6" w:rsidRDefault="00FA74B6" w:rsidP="00FA74B6">
            <w:pPr>
              <w:spacing w:after="0" w:line="240" w:lineRule="auto"/>
              <w:jc w:val="both"/>
              <w:rPr>
                <w:rFonts w:cstheme="minorHAnsi"/>
                <w:lang w:val="nl-BE"/>
              </w:rPr>
            </w:pPr>
          </w:p>
          <w:p w14:paraId="2CDCB74F" w14:textId="77777777" w:rsidR="00FA74B6" w:rsidRPr="00FA74B6" w:rsidRDefault="00FA74B6" w:rsidP="00FA74B6">
            <w:pPr>
              <w:spacing w:after="0" w:line="240" w:lineRule="auto"/>
              <w:jc w:val="both"/>
              <w:rPr>
                <w:rFonts w:cstheme="minorHAnsi"/>
                <w:lang w:val="nl-BE"/>
              </w:rPr>
            </w:pPr>
            <w:r w:rsidRPr="00FA74B6">
              <w:rPr>
                <w:rFonts w:cstheme="minorHAnsi"/>
                <w:lang w:val="nl-BE"/>
              </w:rPr>
              <w:t>“Art. 72/2. In artikel 3:99, § 2, van hetzelfde Wetboek worden de volgende wijzigingen aangebracht:</w:t>
            </w:r>
          </w:p>
          <w:p w14:paraId="2A7115BC" w14:textId="77777777" w:rsidR="00FA74B6" w:rsidRPr="00FA74B6" w:rsidRDefault="00FA74B6" w:rsidP="00FA74B6">
            <w:pPr>
              <w:spacing w:after="0" w:line="240" w:lineRule="auto"/>
              <w:jc w:val="both"/>
              <w:rPr>
                <w:rFonts w:cstheme="minorHAnsi"/>
                <w:lang w:val="nl-BE"/>
              </w:rPr>
            </w:pPr>
            <w:r w:rsidRPr="00FA74B6">
              <w:rPr>
                <w:rFonts w:cstheme="minorHAnsi"/>
                <w:lang w:val="nl-BE"/>
              </w:rPr>
              <w:t>1° de woorden “6° en” worden opgeheven;</w:t>
            </w:r>
          </w:p>
          <w:p w14:paraId="4F5BA470" w14:textId="77777777" w:rsidR="00FA74B6" w:rsidRPr="00FA74B6" w:rsidRDefault="00FA74B6" w:rsidP="00FA74B6">
            <w:pPr>
              <w:spacing w:after="0" w:line="240" w:lineRule="auto"/>
              <w:jc w:val="both"/>
              <w:rPr>
                <w:rFonts w:cstheme="minorHAnsi"/>
                <w:lang w:val="nl-BE"/>
              </w:rPr>
            </w:pPr>
            <w:r w:rsidRPr="00FA74B6">
              <w:rPr>
                <w:rFonts w:cstheme="minorHAnsi"/>
                <w:lang w:val="nl-BE"/>
              </w:rPr>
              <w:t>2° de zin “Ten behoeve van dit artikel moeten de woorden "vennootschap" en "algemene vergadering", aangewend in voornoemde artikelen, worden begrepen als respectievelijk "stichting" en "bestuursorgaan".” wordt opgeheven;</w:t>
            </w:r>
          </w:p>
          <w:p w14:paraId="09C0400C" w14:textId="77777777" w:rsidR="00FA74B6" w:rsidRPr="00FA74B6" w:rsidRDefault="00FA74B6" w:rsidP="00FA74B6">
            <w:pPr>
              <w:spacing w:after="0" w:line="240" w:lineRule="auto"/>
              <w:jc w:val="both"/>
              <w:rPr>
                <w:rFonts w:cstheme="minorHAnsi"/>
                <w:lang w:val="nl-BE"/>
              </w:rPr>
            </w:pPr>
            <w:r w:rsidRPr="00FA74B6">
              <w:rPr>
                <w:rFonts w:cstheme="minorHAnsi"/>
                <w:lang w:val="nl-BE"/>
              </w:rPr>
              <w:t>3° de paragraaf wordt aangevuld met een lid, luidende:</w:t>
            </w:r>
          </w:p>
          <w:p w14:paraId="2F65BA4B" w14:textId="77777777" w:rsidR="00FA74B6" w:rsidRPr="00FA74B6" w:rsidRDefault="00FA74B6" w:rsidP="00FA74B6">
            <w:pPr>
              <w:spacing w:after="0" w:line="240" w:lineRule="auto"/>
              <w:jc w:val="both"/>
              <w:rPr>
                <w:rFonts w:cstheme="minorHAnsi"/>
                <w:lang w:val="nl-BE"/>
              </w:rPr>
            </w:pPr>
            <w:r w:rsidRPr="00FA74B6">
              <w:rPr>
                <w:rFonts w:cstheme="minorHAnsi"/>
                <w:lang w:val="nl-BE"/>
              </w:rPr>
              <w:t>“Voor deze toepassing op overeenkomstige wijze, moeten in de voormelde artikelen de volgende wijzigingen worden doorgevoerd:</w:t>
            </w:r>
          </w:p>
          <w:p w14:paraId="6CA88FFB" w14:textId="77777777" w:rsidR="00FA74B6" w:rsidRPr="00FA74B6" w:rsidRDefault="00FA74B6" w:rsidP="00FA74B6">
            <w:pPr>
              <w:spacing w:after="0" w:line="240" w:lineRule="auto"/>
              <w:jc w:val="both"/>
              <w:rPr>
                <w:rFonts w:cstheme="minorHAnsi"/>
                <w:lang w:val="nl-BE"/>
              </w:rPr>
            </w:pPr>
            <w:r w:rsidRPr="00FA74B6">
              <w:rPr>
                <w:rFonts w:cstheme="minorHAnsi"/>
                <w:lang w:val="nl-BE"/>
              </w:rPr>
              <w:t>1° de woorden "vennootschap" en "algemene vergadering" moeten worden begrepen als respectievelijk "stichting" en "bestuursorgaan";</w:t>
            </w:r>
          </w:p>
          <w:p w14:paraId="19A88DFE" w14:textId="77777777" w:rsidR="00FA74B6" w:rsidRPr="00FA74B6" w:rsidRDefault="00FA74B6" w:rsidP="00FA74B6">
            <w:pPr>
              <w:spacing w:after="0" w:line="240" w:lineRule="auto"/>
              <w:jc w:val="both"/>
              <w:rPr>
                <w:rFonts w:cstheme="minorHAnsi"/>
                <w:lang w:val="nl-BE"/>
              </w:rPr>
            </w:pPr>
            <w:r w:rsidRPr="00FA74B6">
              <w:rPr>
                <w:rFonts w:cstheme="minorHAnsi"/>
                <w:lang w:val="nl-BE"/>
              </w:rPr>
              <w:t>2°  in artikel 3:75, § 1, eerste lid, 6° worden de woorden “overeenkomstig de artikelen 3:5 en 3:6” vervangen door de woorden “overeenkomstig artikel 3:52”.” ”</w:t>
            </w:r>
          </w:p>
          <w:p w14:paraId="725BFBD9" w14:textId="77777777" w:rsidR="00FA74B6" w:rsidRPr="00FA74B6" w:rsidRDefault="00FA74B6" w:rsidP="00FA74B6">
            <w:pPr>
              <w:spacing w:after="0" w:line="240" w:lineRule="auto"/>
              <w:jc w:val="both"/>
              <w:rPr>
                <w:rFonts w:cstheme="minorHAnsi"/>
                <w:lang w:val="nl-BE"/>
              </w:rPr>
            </w:pPr>
          </w:p>
          <w:p w14:paraId="4DD9A4F9" w14:textId="77777777" w:rsidR="00FA74B6" w:rsidRPr="00FA74B6" w:rsidRDefault="00FA74B6" w:rsidP="00FA74B6">
            <w:pPr>
              <w:spacing w:after="0" w:line="240" w:lineRule="auto"/>
              <w:jc w:val="both"/>
              <w:rPr>
                <w:rFonts w:cstheme="minorHAnsi"/>
                <w:lang w:val="nl-BE"/>
              </w:rPr>
            </w:pPr>
            <w:r>
              <w:rPr>
                <w:rFonts w:cstheme="minorHAnsi"/>
                <w:lang w:val="nl-BE"/>
              </w:rPr>
              <w:t>VERANTWOORDING</w:t>
            </w:r>
          </w:p>
          <w:p w14:paraId="319AC916" w14:textId="77777777" w:rsidR="00FA74B6" w:rsidRPr="00FA74B6" w:rsidRDefault="00FA74B6" w:rsidP="00FA74B6">
            <w:pPr>
              <w:spacing w:after="0" w:line="240" w:lineRule="auto"/>
              <w:jc w:val="both"/>
              <w:rPr>
                <w:rFonts w:cstheme="minorHAnsi"/>
                <w:lang w:val="nl-BE"/>
              </w:rPr>
            </w:pPr>
          </w:p>
          <w:p w14:paraId="1A2128A9" w14:textId="77777777" w:rsidR="00FA74B6" w:rsidRPr="00FA74B6" w:rsidRDefault="00FA74B6" w:rsidP="00FA74B6">
            <w:pPr>
              <w:spacing w:after="0" w:line="240" w:lineRule="auto"/>
              <w:jc w:val="both"/>
              <w:rPr>
                <w:rFonts w:cstheme="minorHAnsi"/>
                <w:lang w:val="nl-BE"/>
              </w:rPr>
            </w:pPr>
            <w:r w:rsidRPr="00FA74B6">
              <w:rPr>
                <w:rFonts w:cstheme="minorHAnsi"/>
                <w:lang w:val="nl-BE"/>
              </w:rPr>
              <w:t>De gemeenrechtelijke jaarrekenings- en controlebepalingen voor stichtingen werden ingevoerd door de wet van 2 mei 2002, waarna de wetgever met de programmawet van 9 juli 2004 de modaliteiten van het gemeenrechtelijk commissarismandaat voor stichtingen verduidelijkte.</w:t>
            </w:r>
          </w:p>
          <w:p w14:paraId="0521A2CE" w14:textId="77777777" w:rsidR="00FA74B6" w:rsidRPr="00FA74B6" w:rsidRDefault="00FA74B6" w:rsidP="00FA74B6">
            <w:pPr>
              <w:spacing w:after="0" w:line="240" w:lineRule="auto"/>
              <w:jc w:val="both"/>
              <w:rPr>
                <w:rFonts w:cstheme="minorHAnsi"/>
                <w:lang w:val="nl-BE"/>
              </w:rPr>
            </w:pPr>
          </w:p>
          <w:p w14:paraId="766F7048" w14:textId="77777777" w:rsidR="00FA74B6" w:rsidRPr="00FA74B6" w:rsidRDefault="00FA74B6" w:rsidP="00FA74B6">
            <w:pPr>
              <w:spacing w:after="0" w:line="240" w:lineRule="auto"/>
              <w:jc w:val="both"/>
              <w:rPr>
                <w:rFonts w:cstheme="minorHAnsi"/>
                <w:lang w:val="nl-BE"/>
              </w:rPr>
            </w:pPr>
            <w:r w:rsidRPr="00FA74B6">
              <w:rPr>
                <w:rFonts w:cstheme="minorHAnsi"/>
                <w:lang w:val="nl-BE"/>
              </w:rPr>
              <w:t>Hierdoor was, algemeen gesteld en op enkele uitzonderingen na, het gemeen recht inzake de commissaris voortaan van toepassing op stichtingen.</w:t>
            </w:r>
          </w:p>
          <w:p w14:paraId="2C3363E2" w14:textId="77777777" w:rsidR="00FA74B6" w:rsidRPr="00FA74B6" w:rsidRDefault="00FA74B6" w:rsidP="00FA74B6">
            <w:pPr>
              <w:spacing w:after="0" w:line="240" w:lineRule="auto"/>
              <w:jc w:val="both"/>
              <w:rPr>
                <w:rFonts w:cstheme="minorHAnsi"/>
                <w:lang w:val="nl-BE"/>
              </w:rPr>
            </w:pPr>
          </w:p>
          <w:p w14:paraId="4A8B93F7" w14:textId="77777777" w:rsidR="00FA74B6" w:rsidRPr="00FA74B6" w:rsidRDefault="00FA74B6" w:rsidP="00FA74B6">
            <w:pPr>
              <w:spacing w:after="0" w:line="240" w:lineRule="auto"/>
              <w:jc w:val="both"/>
              <w:rPr>
                <w:rFonts w:cstheme="minorHAnsi"/>
                <w:lang w:val="nl-BE"/>
              </w:rPr>
            </w:pPr>
            <w:r w:rsidRPr="00FA74B6">
              <w:rPr>
                <w:rFonts w:cstheme="minorHAnsi"/>
                <w:lang w:val="nl-BE"/>
              </w:rPr>
              <w:lastRenderedPageBreak/>
              <w:t>Doordat stichtingen onder gelding van de wet van 1921 geen jaarverslag moesten opstellen, diende het verslag van de commissaris geen oordeel te bevatten dat aangaf of het jaarverslag in overeenstemming is met de jaarrekening voor hetzelfde boekjaar en of het is opgesteld overeenkomstig de toepasselijke wettelijke bepalingen.</w:t>
            </w:r>
          </w:p>
          <w:p w14:paraId="67B853C7" w14:textId="77777777" w:rsidR="00FA74B6" w:rsidRPr="00FA74B6" w:rsidRDefault="00FA74B6" w:rsidP="00FA74B6">
            <w:pPr>
              <w:spacing w:after="0" w:line="240" w:lineRule="auto"/>
              <w:jc w:val="both"/>
              <w:rPr>
                <w:rFonts w:cstheme="minorHAnsi"/>
                <w:lang w:val="nl-BE"/>
              </w:rPr>
            </w:pPr>
          </w:p>
          <w:p w14:paraId="2572EC76" w14:textId="77777777" w:rsidR="00FA74B6" w:rsidRPr="00FA74B6" w:rsidRDefault="00FA74B6" w:rsidP="00FA74B6">
            <w:pPr>
              <w:spacing w:after="0" w:line="240" w:lineRule="auto"/>
              <w:jc w:val="both"/>
              <w:rPr>
                <w:rFonts w:cstheme="minorHAnsi"/>
                <w:lang w:val="nl-BE"/>
              </w:rPr>
            </w:pPr>
            <w:r w:rsidRPr="00FA74B6">
              <w:rPr>
                <w:rFonts w:cstheme="minorHAnsi"/>
                <w:lang w:val="nl-BE"/>
              </w:rPr>
              <w:t xml:space="preserve">Onder het Wetboek van vennootschappen en verenigingen dienen andere dan de kleine stichtingen voortaan wel een jaarverslag op te stellen (artikel 3:52 WVV). </w:t>
            </w:r>
          </w:p>
          <w:p w14:paraId="44E62550" w14:textId="77777777" w:rsidR="00FA74B6" w:rsidRPr="00FA74B6" w:rsidRDefault="00FA74B6" w:rsidP="00FA74B6">
            <w:pPr>
              <w:spacing w:after="0" w:line="240" w:lineRule="auto"/>
              <w:jc w:val="both"/>
              <w:rPr>
                <w:rFonts w:cstheme="minorHAnsi"/>
                <w:lang w:val="nl-BE"/>
              </w:rPr>
            </w:pPr>
          </w:p>
          <w:p w14:paraId="4C323B9D" w14:textId="77777777" w:rsidR="00FA74B6" w:rsidRPr="00FA74B6" w:rsidRDefault="00FA74B6" w:rsidP="00FA74B6">
            <w:pPr>
              <w:spacing w:after="0" w:line="240" w:lineRule="auto"/>
              <w:jc w:val="both"/>
              <w:rPr>
                <w:rFonts w:cstheme="minorHAnsi"/>
                <w:lang w:val="nl-BE"/>
              </w:rPr>
            </w:pPr>
            <w:r w:rsidRPr="00FA74B6">
              <w:rPr>
                <w:rFonts w:cstheme="minorHAnsi"/>
                <w:lang w:val="nl-BE"/>
              </w:rPr>
              <w:t>Dit amendement verduidelijkt dat in zulks geval de commissaris voortaan ook moet aangeven of het jaarverslag van andere dan de kleine stichtingen de door artikel 3:52 van het Wetboek van vennootschappen en verenigingen vereiste inlichtingen bevat.</w:t>
            </w:r>
          </w:p>
        </w:tc>
        <w:tc>
          <w:tcPr>
            <w:tcW w:w="5812" w:type="dxa"/>
            <w:gridSpan w:val="2"/>
            <w:shd w:val="clear" w:color="auto" w:fill="auto"/>
          </w:tcPr>
          <w:p w14:paraId="3E25CFCD" w14:textId="77777777" w:rsidR="00FA74B6" w:rsidRPr="008264C4" w:rsidRDefault="00FA74B6" w:rsidP="00FA74B6">
            <w:pPr>
              <w:autoSpaceDE w:val="0"/>
              <w:autoSpaceDN w:val="0"/>
              <w:adjustRightInd w:val="0"/>
              <w:spacing w:after="0" w:line="240" w:lineRule="auto"/>
              <w:jc w:val="both"/>
              <w:rPr>
                <w:rFonts w:cstheme="minorHAnsi"/>
                <w:u w:val="single"/>
                <w:lang w:val="fr-BE"/>
              </w:rPr>
            </w:pPr>
            <w:r w:rsidRPr="008264C4">
              <w:rPr>
                <w:rFonts w:cstheme="minorHAnsi"/>
                <w:u w:val="single"/>
                <w:lang w:val="fr-BE"/>
              </w:rPr>
              <w:lastRenderedPageBreak/>
              <w:t>Article 72/2 (nouveau)</w:t>
            </w:r>
          </w:p>
          <w:p w14:paraId="4BA1B62D" w14:textId="77777777" w:rsidR="00FA74B6" w:rsidRPr="00FA74B6" w:rsidRDefault="00FA74B6" w:rsidP="00FA74B6">
            <w:pPr>
              <w:autoSpaceDE w:val="0"/>
              <w:autoSpaceDN w:val="0"/>
              <w:adjustRightInd w:val="0"/>
              <w:spacing w:after="0" w:line="240" w:lineRule="auto"/>
              <w:jc w:val="both"/>
              <w:rPr>
                <w:rFonts w:cstheme="minorHAnsi"/>
                <w:lang w:val="fr-BE"/>
              </w:rPr>
            </w:pPr>
          </w:p>
          <w:p w14:paraId="15D6B9DC"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Insérer un article 72/2 rédigé comme suit:</w:t>
            </w:r>
          </w:p>
          <w:p w14:paraId="69A4FAC5" w14:textId="77777777" w:rsidR="00FA74B6" w:rsidRPr="00FA74B6" w:rsidRDefault="00FA74B6" w:rsidP="00FA74B6">
            <w:pPr>
              <w:autoSpaceDE w:val="0"/>
              <w:autoSpaceDN w:val="0"/>
              <w:adjustRightInd w:val="0"/>
              <w:spacing w:after="0" w:line="240" w:lineRule="auto"/>
              <w:jc w:val="both"/>
              <w:rPr>
                <w:rFonts w:cstheme="minorHAnsi"/>
                <w:lang w:val="fr-BE"/>
              </w:rPr>
            </w:pPr>
          </w:p>
          <w:p w14:paraId="79354D33"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 Art. 72/2. Dans l’article 3:99, § 2, du même Code, les modifications suivantes sont apportées :</w:t>
            </w:r>
          </w:p>
          <w:p w14:paraId="0CDFA47A"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1° les mots « 6° et » sont abrogés ;</w:t>
            </w:r>
          </w:p>
          <w:p w14:paraId="7AB5950A"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2° la phrase « Pour les besoins du présent article, les termes "société" et "assemblée générale" utilisés dans les articles précités doivent s'entendre comme étant respectivement "fondation" et "organe d'administration". » est abrogée ;</w:t>
            </w:r>
          </w:p>
          <w:p w14:paraId="23238DBB"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3° le paragraphe est complété par un alinéa rédigé comme suit:</w:t>
            </w:r>
          </w:p>
          <w:p w14:paraId="26010465"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 Pour les besoins de cette application par analogie, les articles précités doivent s'entendre avec les modifications suivantes :</w:t>
            </w:r>
          </w:p>
          <w:p w14:paraId="101258C8" w14:textId="77777777" w:rsidR="00FA74B6" w:rsidRPr="00FA74B6" w:rsidRDefault="00FA74B6" w:rsidP="00FA74B6">
            <w:pPr>
              <w:autoSpaceDE w:val="0"/>
              <w:autoSpaceDN w:val="0"/>
              <w:adjustRightInd w:val="0"/>
              <w:spacing w:after="0" w:line="240" w:lineRule="auto"/>
              <w:jc w:val="both"/>
              <w:rPr>
                <w:rFonts w:cstheme="minorHAnsi"/>
                <w:lang w:val="fr-BE"/>
              </w:rPr>
            </w:pPr>
          </w:p>
          <w:p w14:paraId="2AE4AC13"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1° les termes "société" et "assemblée générale" doivent s'entendre comme étant respectivement "fondation" et "organe d'administration" ;</w:t>
            </w:r>
          </w:p>
          <w:p w14:paraId="21AA3051"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2° dans l’article 3:75, § 1</w:t>
            </w:r>
            <w:r w:rsidRPr="00FA74B6">
              <w:rPr>
                <w:rFonts w:cstheme="minorHAnsi"/>
                <w:vertAlign w:val="superscript"/>
                <w:lang w:val="fr-BE"/>
              </w:rPr>
              <w:t>er</w:t>
            </w:r>
            <w:r w:rsidRPr="00FA74B6">
              <w:rPr>
                <w:rFonts w:cstheme="minorHAnsi"/>
                <w:lang w:val="fr-BE"/>
              </w:rPr>
              <w:t>, alinéa 1</w:t>
            </w:r>
            <w:r w:rsidRPr="00FA74B6">
              <w:rPr>
                <w:rFonts w:cstheme="minorHAnsi"/>
                <w:vertAlign w:val="superscript"/>
                <w:lang w:val="fr-BE"/>
              </w:rPr>
              <w:t>er</w:t>
            </w:r>
            <w:r w:rsidRPr="00FA74B6">
              <w:rPr>
                <w:rFonts w:cstheme="minorHAnsi"/>
                <w:lang w:val="fr-BE"/>
              </w:rPr>
              <w:t>, 6°, les mots « conformément aux articles 3:5 et 3:6 » sont remplacés par les mots « conformément à l’article 3:52 ». » »</w:t>
            </w:r>
          </w:p>
          <w:p w14:paraId="190C5DFB" w14:textId="77777777" w:rsidR="00FA74B6" w:rsidRPr="00FA74B6" w:rsidRDefault="00FA74B6" w:rsidP="00FA74B6">
            <w:pPr>
              <w:autoSpaceDE w:val="0"/>
              <w:autoSpaceDN w:val="0"/>
              <w:adjustRightInd w:val="0"/>
              <w:spacing w:after="0" w:line="240" w:lineRule="auto"/>
              <w:jc w:val="both"/>
              <w:rPr>
                <w:rFonts w:cstheme="minorHAnsi"/>
                <w:lang w:val="fr-BE"/>
              </w:rPr>
            </w:pPr>
          </w:p>
          <w:p w14:paraId="0A7E35C3" w14:textId="77777777" w:rsidR="00FA74B6" w:rsidRPr="00FA74B6" w:rsidRDefault="00FA74B6" w:rsidP="00FA74B6">
            <w:pPr>
              <w:autoSpaceDE w:val="0"/>
              <w:autoSpaceDN w:val="0"/>
              <w:adjustRightInd w:val="0"/>
              <w:spacing w:after="0" w:line="240" w:lineRule="auto"/>
              <w:jc w:val="both"/>
              <w:rPr>
                <w:rFonts w:cstheme="minorHAnsi"/>
                <w:lang w:val="fr-BE"/>
              </w:rPr>
            </w:pPr>
            <w:r>
              <w:rPr>
                <w:rFonts w:cstheme="minorHAnsi"/>
                <w:lang w:val="fr-BE"/>
              </w:rPr>
              <w:t>JUSTIFICATION</w:t>
            </w:r>
          </w:p>
          <w:p w14:paraId="26E12992" w14:textId="77777777" w:rsidR="00FA74B6" w:rsidRPr="00FA74B6" w:rsidRDefault="00FA74B6" w:rsidP="00FA74B6">
            <w:pPr>
              <w:autoSpaceDE w:val="0"/>
              <w:autoSpaceDN w:val="0"/>
              <w:adjustRightInd w:val="0"/>
              <w:spacing w:after="0" w:line="240" w:lineRule="auto"/>
              <w:jc w:val="both"/>
              <w:rPr>
                <w:rFonts w:cstheme="minorHAnsi"/>
                <w:lang w:val="fr-BE"/>
              </w:rPr>
            </w:pPr>
          </w:p>
          <w:p w14:paraId="27049491"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Les dispositions de droit commun en matière de comptes annuels et de contrôles pour les fondations ont été introduites par la loi du 2 mai 2002. Ensuite, par la loi-programme du 9 juillet 2004, le législateur a précisé les modalités du mandat de commissaire de droit commun pour les fondations.</w:t>
            </w:r>
          </w:p>
          <w:p w14:paraId="75C43FEF" w14:textId="77777777" w:rsidR="00FA74B6" w:rsidRPr="00FA74B6" w:rsidRDefault="00FA74B6" w:rsidP="00FA74B6">
            <w:pPr>
              <w:autoSpaceDE w:val="0"/>
              <w:autoSpaceDN w:val="0"/>
              <w:adjustRightInd w:val="0"/>
              <w:spacing w:after="0" w:line="240" w:lineRule="auto"/>
              <w:jc w:val="both"/>
              <w:rPr>
                <w:rFonts w:cstheme="minorHAnsi"/>
                <w:lang w:val="fr-BE"/>
              </w:rPr>
            </w:pPr>
          </w:p>
          <w:p w14:paraId="04D5BC0C"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Ainsi, d’un point de vue général et à quelques exceptions près, le droit commun pour ce qui regarde le commissaire était désormais applicable aux fondations.</w:t>
            </w:r>
          </w:p>
          <w:p w14:paraId="169BD488" w14:textId="77777777" w:rsidR="00FA74B6" w:rsidRPr="00FA74B6" w:rsidRDefault="00FA74B6" w:rsidP="00FA74B6">
            <w:pPr>
              <w:autoSpaceDE w:val="0"/>
              <w:autoSpaceDN w:val="0"/>
              <w:adjustRightInd w:val="0"/>
              <w:spacing w:after="0" w:line="240" w:lineRule="auto"/>
              <w:jc w:val="both"/>
              <w:rPr>
                <w:rFonts w:cstheme="minorHAnsi"/>
                <w:lang w:val="fr-BE"/>
              </w:rPr>
            </w:pPr>
          </w:p>
          <w:p w14:paraId="73351369"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lastRenderedPageBreak/>
              <w:t>Étant donné que sous l’empire de la loi de 1921 les fondations ne devaient pas établir de rapport de gestion, le rapport du commissaire ne devait pas contenir d'avis indiquant si le rapport de gestion est conforme aux comptes annuels pour le même exercice ou s’il a été rédigé conformément aux dispositions légales applicables.</w:t>
            </w:r>
          </w:p>
          <w:p w14:paraId="56369137" w14:textId="77777777" w:rsidR="00FA74B6" w:rsidRPr="00FA74B6" w:rsidRDefault="00FA74B6" w:rsidP="00FA74B6">
            <w:pPr>
              <w:autoSpaceDE w:val="0"/>
              <w:autoSpaceDN w:val="0"/>
              <w:adjustRightInd w:val="0"/>
              <w:spacing w:after="0" w:line="240" w:lineRule="auto"/>
              <w:jc w:val="both"/>
              <w:rPr>
                <w:rFonts w:cstheme="minorHAnsi"/>
                <w:lang w:val="fr-BE"/>
              </w:rPr>
            </w:pPr>
          </w:p>
          <w:p w14:paraId="066DBE61"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 xml:space="preserve">Sous le Code des sociétés et des associations, les fondations autres que les petites fondations doivent désormais rédiger un rapport de gestion (article 3:52 CSA). </w:t>
            </w:r>
          </w:p>
          <w:p w14:paraId="3B2D4915" w14:textId="77777777" w:rsidR="00FA74B6" w:rsidRPr="00FA74B6" w:rsidRDefault="00FA74B6" w:rsidP="00FA74B6">
            <w:pPr>
              <w:autoSpaceDE w:val="0"/>
              <w:autoSpaceDN w:val="0"/>
              <w:adjustRightInd w:val="0"/>
              <w:spacing w:after="0" w:line="240" w:lineRule="auto"/>
              <w:jc w:val="both"/>
              <w:rPr>
                <w:rFonts w:cstheme="minorHAnsi"/>
                <w:lang w:val="fr-BE"/>
              </w:rPr>
            </w:pPr>
          </w:p>
          <w:p w14:paraId="53598D29" w14:textId="77777777" w:rsidR="00FA74B6" w:rsidRPr="00FA74B6" w:rsidRDefault="00FA74B6" w:rsidP="00FA74B6">
            <w:pPr>
              <w:autoSpaceDE w:val="0"/>
              <w:autoSpaceDN w:val="0"/>
              <w:adjustRightInd w:val="0"/>
              <w:spacing w:after="0" w:line="240" w:lineRule="auto"/>
              <w:jc w:val="both"/>
              <w:rPr>
                <w:rFonts w:cstheme="minorHAnsi"/>
                <w:lang w:val="fr-BE"/>
              </w:rPr>
            </w:pPr>
            <w:r w:rsidRPr="00FA74B6">
              <w:rPr>
                <w:rFonts w:cstheme="minorHAnsi"/>
                <w:lang w:val="fr-BE"/>
              </w:rPr>
              <w:t>Cet amendement précise qu’en pareil cas, le commissaire doit désormais indiquer également si le rapport de gestion des fondations autres que les petites fondations contient les renseignements exigés par l'article 3:52 du Code des sociétés et des associations.</w:t>
            </w:r>
          </w:p>
        </w:tc>
      </w:tr>
      <w:tr w:rsidR="00265220" w:rsidRPr="00AE038E" w14:paraId="17CE4500" w14:textId="77777777" w:rsidTr="00265220">
        <w:trPr>
          <w:trHeight w:val="841"/>
        </w:trPr>
        <w:tc>
          <w:tcPr>
            <w:tcW w:w="1980" w:type="dxa"/>
          </w:tcPr>
          <w:p w14:paraId="035A226A" w14:textId="77777777" w:rsidR="00265220" w:rsidRDefault="00265220" w:rsidP="00265220">
            <w:pPr>
              <w:spacing w:after="0" w:line="240" w:lineRule="auto"/>
              <w:jc w:val="both"/>
              <w:rPr>
                <w:rFonts w:cs="Calibri"/>
                <w:lang w:val="nl-BE"/>
              </w:rPr>
            </w:pPr>
            <w:r>
              <w:rPr>
                <w:rFonts w:cs="Calibri"/>
                <w:lang w:val="nl-BE"/>
              </w:rPr>
              <w:lastRenderedPageBreak/>
              <w:t>WVV</w:t>
            </w:r>
          </w:p>
        </w:tc>
        <w:tc>
          <w:tcPr>
            <w:tcW w:w="5953" w:type="dxa"/>
            <w:shd w:val="clear" w:color="auto" w:fill="auto"/>
          </w:tcPr>
          <w:p w14:paraId="6C94B3FC" w14:textId="77777777" w:rsidR="00267444" w:rsidRDefault="00267444" w:rsidP="00267444">
            <w:pPr>
              <w:spacing w:after="0" w:line="240" w:lineRule="auto"/>
              <w:jc w:val="both"/>
              <w:rPr>
                <w:color w:val="000000"/>
                <w:lang w:val="nl-BE"/>
              </w:rPr>
            </w:pPr>
            <w:r w:rsidRPr="00AE038E">
              <w:rPr>
                <w:lang w:val="nl-BE"/>
              </w:rPr>
              <w:t>§ </w:t>
            </w:r>
            <w:r w:rsidRPr="00420C90">
              <w:rPr>
                <w:color w:val="000000"/>
                <w:lang w:val="nl-BE"/>
              </w:rPr>
              <w:t xml:space="preserve">1. Onder </w:t>
            </w:r>
            <w:r>
              <w:rPr>
                <w:lang w:val="nl-BE"/>
              </w:rPr>
              <w:t>"</w:t>
            </w:r>
            <w:r w:rsidRPr="00420C90">
              <w:rPr>
                <w:color w:val="000000"/>
                <w:lang w:val="nl-BE"/>
              </w:rPr>
              <w:t>wettelijke controle van de jaarrekening</w:t>
            </w:r>
            <w:r>
              <w:rPr>
                <w:lang w:val="nl-BE"/>
              </w:rPr>
              <w:t>"</w:t>
            </w:r>
            <w:r w:rsidRPr="00420C90">
              <w:rPr>
                <w:color w:val="000000"/>
                <w:lang w:val="nl-BE"/>
              </w:rPr>
              <w:t xml:space="preserve"> wordt verstaan, een controle van de jaarrekening, voor zover deze controle:</w:t>
            </w:r>
          </w:p>
          <w:p w14:paraId="1FC9AAD5" w14:textId="199A61A0" w:rsidR="00267444" w:rsidRDefault="00267444" w:rsidP="00267444">
            <w:pPr>
              <w:spacing w:after="0" w:line="240" w:lineRule="auto"/>
              <w:jc w:val="both"/>
              <w:rPr>
                <w:color w:val="000000"/>
                <w:lang w:val="nl-BE"/>
              </w:rPr>
            </w:pPr>
            <w:r w:rsidRPr="00420C90">
              <w:rPr>
                <w:color w:val="000000"/>
                <w:lang w:val="nl-BE"/>
              </w:rPr>
              <w:br/>
              <w:t>1° door het Belgisch recht wordt voorgeschreven met betrekking tot stichtingen als bedoeld in artikel</w:t>
            </w:r>
            <w:del w:id="48" w:author="Microsoft Office-gebruiker" w:date="2021-08-19T11:07:00Z">
              <w:r w:rsidRPr="00AE038E">
                <w:rPr>
                  <w:lang w:val="nl-BE"/>
                </w:rPr>
                <w:delText xml:space="preserve">  3:50, § 5, of; </w:delText>
              </w:r>
            </w:del>
            <w:ins w:id="49" w:author="Microsoft Office-gebruiker" w:date="2021-08-19T11:07:00Z">
              <w:r w:rsidRPr="00420C90">
                <w:rPr>
                  <w:color w:val="000000"/>
                  <w:lang w:val="nl-BE"/>
                </w:rPr>
                <w:t xml:space="preserve"> 3:51, § 6, </w:t>
              </w:r>
            </w:ins>
            <w:r w:rsidR="00505029">
              <w:rPr>
                <w:color w:val="000000"/>
                <w:lang w:val="nl-BE"/>
              </w:rPr>
              <w:fldChar w:fldCharType="begin"/>
            </w:r>
            <w:r w:rsidR="00505029">
              <w:rPr>
                <w:color w:val="000000"/>
                <w:lang w:val="nl-BE"/>
              </w:rPr>
              <w:instrText xml:space="preserve"> HYPERLINK  \l "_Amendement_235" </w:instrText>
            </w:r>
            <w:r w:rsidR="00505029">
              <w:rPr>
                <w:color w:val="000000"/>
                <w:lang w:val="nl-BE"/>
              </w:rPr>
            </w:r>
            <w:r w:rsidR="00505029">
              <w:rPr>
                <w:color w:val="000000"/>
                <w:lang w:val="nl-BE"/>
              </w:rPr>
              <w:fldChar w:fldCharType="separate"/>
            </w:r>
            <w:ins w:id="50" w:author="Microsoft Office-gebruiker" w:date="2021-08-19T11:07:00Z">
              <w:r w:rsidRPr="00505029">
                <w:rPr>
                  <w:rStyle w:val="Hyperlink"/>
                  <w:lang w:val="nl-BE"/>
                </w:rPr>
                <w:t>o</w:t>
              </w:r>
              <w:r w:rsidRPr="00505029">
                <w:rPr>
                  <w:rStyle w:val="Hyperlink"/>
                  <w:lang w:val="nl-BE"/>
                </w:rPr>
                <w:t>v</w:t>
              </w:r>
              <w:r w:rsidRPr="00505029">
                <w:rPr>
                  <w:rStyle w:val="Hyperlink"/>
                  <w:lang w:val="nl-BE"/>
                </w:rPr>
                <w:t>ereenkomstig toegepast krachtens paragraaf 2 of;</w:t>
              </w:r>
            </w:ins>
            <w:r w:rsidR="00505029">
              <w:rPr>
                <w:color w:val="000000"/>
                <w:lang w:val="nl-BE"/>
              </w:rPr>
              <w:fldChar w:fldCharType="end"/>
            </w:r>
          </w:p>
          <w:p w14:paraId="16AB7098" w14:textId="77777777" w:rsidR="00267444" w:rsidRDefault="00267444" w:rsidP="00267444">
            <w:pPr>
              <w:spacing w:after="0" w:line="240" w:lineRule="auto"/>
              <w:jc w:val="both"/>
              <w:rPr>
                <w:color w:val="000000"/>
                <w:lang w:val="nl-BE"/>
              </w:rPr>
            </w:pPr>
            <w:r w:rsidRPr="00420C90">
              <w:rPr>
                <w:color w:val="000000"/>
                <w:lang w:val="nl-BE"/>
              </w:rPr>
              <w:br/>
              <w:t>2° op vrijwillige basis op verzoek van kleine stichtingen wordt uitgevoerd, wanneer deze opdracht gepaard gaat met de bekendmaking van het verslag bedoeld in artikel 3:</w:t>
            </w:r>
            <w:del w:id="51" w:author="Microsoft Office-gebruiker" w:date="2021-08-19T11:07:00Z">
              <w:r w:rsidRPr="00AE038E">
                <w:rPr>
                  <w:lang w:val="nl-BE"/>
                </w:rPr>
                <w:delText xml:space="preserve">72. </w:delText>
              </w:r>
            </w:del>
            <w:ins w:id="52" w:author="Microsoft Office-gebruiker" w:date="2021-08-19T11:07:00Z">
              <w:r w:rsidRPr="00420C90">
                <w:rPr>
                  <w:color w:val="000000"/>
                  <w:lang w:val="nl-BE"/>
                </w:rPr>
                <w:t>74.</w:t>
              </w:r>
            </w:ins>
          </w:p>
          <w:p w14:paraId="4A0B2812" w14:textId="77777777" w:rsidR="00267444" w:rsidRDefault="00267444" w:rsidP="00267444">
            <w:pPr>
              <w:spacing w:after="0" w:line="240" w:lineRule="auto"/>
              <w:jc w:val="both"/>
              <w:rPr>
                <w:lang w:val="nl-BE"/>
              </w:rPr>
            </w:pPr>
          </w:p>
          <w:p w14:paraId="42F189E2" w14:textId="784C0275" w:rsidR="00265220" w:rsidRPr="00267444" w:rsidRDefault="00267444" w:rsidP="00267444">
            <w:pPr>
              <w:jc w:val="both"/>
              <w:rPr>
                <w:lang w:val="nl-NL"/>
              </w:rPr>
            </w:pPr>
            <w:r w:rsidRPr="00AE038E">
              <w:rPr>
                <w:lang w:val="nl-BE"/>
              </w:rPr>
              <w:t>§ </w:t>
            </w:r>
            <w:r w:rsidRPr="00420C90">
              <w:rPr>
                <w:color w:val="000000"/>
                <w:lang w:val="nl-BE"/>
              </w:rPr>
              <w:t>2. De artikelen 3:</w:t>
            </w:r>
            <w:del w:id="53" w:author="Microsoft Office-gebruiker" w:date="2021-08-19T11:07:00Z">
              <w:r w:rsidRPr="00AE038E">
                <w:rPr>
                  <w:lang w:val="nl-BE"/>
                </w:rPr>
                <w:delText>53 </w:delText>
              </w:r>
            </w:del>
            <w:ins w:id="54" w:author="Microsoft Office-gebruiker" w:date="2021-08-19T11:07:00Z">
              <w:r w:rsidRPr="00420C90">
                <w:rPr>
                  <w:color w:val="000000"/>
                  <w:lang w:val="nl-BE"/>
                </w:rPr>
                <w:t>56</w:t>
              </w:r>
            </w:ins>
            <w:r w:rsidRPr="00420C90">
              <w:rPr>
                <w:color w:val="000000"/>
                <w:lang w:val="nl-BE"/>
              </w:rPr>
              <w:t xml:space="preserve"> tot 3:</w:t>
            </w:r>
            <w:del w:id="55" w:author="Microsoft Office-gebruiker" w:date="2021-08-19T11:07:00Z">
              <w:r w:rsidRPr="00AE038E">
                <w:rPr>
                  <w:lang w:val="nl-BE"/>
                </w:rPr>
                <w:delText>62</w:delText>
              </w:r>
            </w:del>
            <w:ins w:id="56" w:author="Microsoft Office-gebruiker" w:date="2021-08-19T11:07:00Z">
              <w:r w:rsidRPr="00420C90">
                <w:rPr>
                  <w:color w:val="000000"/>
                  <w:lang w:val="nl-BE"/>
                </w:rPr>
                <w:t>64</w:t>
              </w:r>
            </w:ins>
            <w:r w:rsidRPr="00420C90">
              <w:rPr>
                <w:color w:val="000000"/>
                <w:lang w:val="nl-BE"/>
              </w:rPr>
              <w:t>, 3:</w:t>
            </w:r>
            <w:del w:id="57" w:author="Microsoft Office-gebruiker" w:date="2021-08-19T11:07:00Z">
              <w:r w:rsidRPr="00AE038E">
                <w:rPr>
                  <w:lang w:val="nl-BE"/>
                </w:rPr>
                <w:delText>63, §§ </w:delText>
              </w:r>
            </w:del>
            <w:ins w:id="58" w:author="Microsoft Office-gebruiker" w:date="2021-08-19T11:07:00Z">
              <w:r w:rsidRPr="00420C90">
                <w:rPr>
                  <w:color w:val="000000"/>
                  <w:lang w:val="nl-BE"/>
                </w:rPr>
                <w:t>65, §§</w:t>
              </w:r>
            </w:ins>
            <w:r w:rsidRPr="00420C90">
              <w:rPr>
                <w:color w:val="000000"/>
                <w:lang w:val="nl-BE"/>
              </w:rPr>
              <w:t xml:space="preserve"> 1 tot 6, 3:</w:t>
            </w:r>
            <w:del w:id="59" w:author="Microsoft Office-gebruiker" w:date="2021-08-19T11:07:00Z">
              <w:r w:rsidRPr="00AE038E">
                <w:rPr>
                  <w:lang w:val="nl-BE"/>
                </w:rPr>
                <w:delText>64 </w:delText>
              </w:r>
            </w:del>
            <w:ins w:id="60" w:author="Microsoft Office-gebruiker" w:date="2021-08-19T11:07:00Z">
              <w:r w:rsidRPr="00420C90">
                <w:rPr>
                  <w:color w:val="000000"/>
                  <w:lang w:val="nl-BE"/>
                </w:rPr>
                <w:t xml:space="preserve">66 </w:t>
              </w:r>
            </w:ins>
            <w:r w:rsidRPr="00420C90">
              <w:rPr>
                <w:color w:val="000000"/>
                <w:lang w:val="nl-BE"/>
              </w:rPr>
              <w:t>tot 3:</w:t>
            </w:r>
            <w:del w:id="61" w:author="Microsoft Office-gebruiker" w:date="2021-08-19T11:07:00Z">
              <w:r w:rsidRPr="00AE038E">
                <w:rPr>
                  <w:lang w:val="nl-BE"/>
                </w:rPr>
                <w:delText>69</w:delText>
              </w:r>
            </w:del>
            <w:ins w:id="62" w:author="Microsoft Office-gebruiker" w:date="2021-08-19T11:07:00Z">
              <w:r w:rsidRPr="00420C90">
                <w:rPr>
                  <w:color w:val="000000"/>
                  <w:lang w:val="nl-BE"/>
                </w:rPr>
                <w:t>71</w:t>
              </w:r>
            </w:ins>
            <w:r w:rsidRPr="00420C90">
              <w:rPr>
                <w:color w:val="000000"/>
                <w:lang w:val="nl-BE"/>
              </w:rPr>
              <w:t>, 3:</w:t>
            </w:r>
            <w:del w:id="63" w:author="Microsoft Office-gebruiker" w:date="2021-08-19T11:07:00Z">
              <w:r w:rsidRPr="00AE038E">
                <w:rPr>
                  <w:lang w:val="nl-BE"/>
                </w:rPr>
                <w:delText>71 </w:delText>
              </w:r>
            </w:del>
            <w:ins w:id="64" w:author="Microsoft Office-gebruiker" w:date="2021-08-19T11:07:00Z">
              <w:r w:rsidRPr="00420C90">
                <w:rPr>
                  <w:color w:val="000000"/>
                  <w:lang w:val="nl-BE"/>
                </w:rPr>
                <w:t xml:space="preserve">73 </w:t>
              </w:r>
            </w:ins>
            <w:r w:rsidRPr="00420C90">
              <w:rPr>
                <w:color w:val="000000"/>
                <w:lang w:val="nl-BE"/>
              </w:rPr>
              <w:t>tot 3:</w:t>
            </w:r>
            <w:del w:id="65" w:author="Microsoft Office-gebruiker" w:date="2021-08-19T11:07:00Z">
              <w:r w:rsidRPr="00AE038E">
                <w:rPr>
                  <w:lang w:val="nl-BE"/>
                </w:rPr>
                <w:delText>73</w:delText>
              </w:r>
            </w:del>
            <w:ins w:id="66" w:author="Microsoft Office-gebruiker" w:date="2021-08-19T11:07:00Z">
              <w:r w:rsidRPr="00420C90">
                <w:rPr>
                  <w:color w:val="000000"/>
                  <w:lang w:val="nl-BE"/>
                </w:rPr>
                <w:t>75</w:t>
              </w:r>
            </w:ins>
            <w:r w:rsidRPr="00420C90">
              <w:rPr>
                <w:color w:val="000000"/>
                <w:lang w:val="nl-BE"/>
              </w:rPr>
              <w:t>, met uitzondering van de artikelen 3:</w:t>
            </w:r>
            <w:del w:id="67" w:author="Microsoft Office-gebruiker" w:date="2021-08-19T11:07:00Z">
              <w:r w:rsidRPr="00AE038E">
                <w:rPr>
                  <w:lang w:val="nl-BE"/>
                </w:rPr>
                <w:delText>59, §§ </w:delText>
              </w:r>
            </w:del>
            <w:ins w:id="68" w:author="Microsoft Office-gebruiker" w:date="2021-08-19T11:07:00Z">
              <w:r w:rsidRPr="00420C90">
                <w:rPr>
                  <w:color w:val="000000"/>
                  <w:lang w:val="nl-BE"/>
                </w:rPr>
                <w:t xml:space="preserve">61, §§ </w:t>
              </w:r>
            </w:ins>
            <w:r w:rsidRPr="00420C90">
              <w:rPr>
                <w:color w:val="000000"/>
                <w:lang w:val="nl-BE"/>
              </w:rPr>
              <w:t>2 en 3, en 3:</w:t>
            </w:r>
            <w:del w:id="69" w:author="Microsoft Office-gebruiker" w:date="2021-08-19T11:07:00Z">
              <w:r w:rsidRPr="00AE038E">
                <w:rPr>
                  <w:lang w:val="nl-BE"/>
                </w:rPr>
                <w:delText>61, § </w:delText>
              </w:r>
            </w:del>
            <w:ins w:id="70" w:author="Microsoft Office-gebruiker" w:date="2021-08-19T11:07:00Z">
              <w:r w:rsidRPr="00420C90">
                <w:rPr>
                  <w:color w:val="000000"/>
                  <w:lang w:val="nl-BE"/>
                </w:rPr>
                <w:t xml:space="preserve">63, § </w:t>
              </w:r>
            </w:ins>
            <w:r w:rsidRPr="00420C90">
              <w:rPr>
                <w:color w:val="000000"/>
                <w:lang w:val="nl-BE"/>
              </w:rPr>
              <w:t>3 en van artikel 3:</w:t>
            </w:r>
            <w:del w:id="71" w:author="Microsoft Office-gebruiker" w:date="2021-08-19T11:07:00Z">
              <w:r w:rsidRPr="00AE038E">
                <w:rPr>
                  <w:lang w:val="nl-BE"/>
                </w:rPr>
                <w:delText>73, § </w:delText>
              </w:r>
            </w:del>
            <w:ins w:id="72" w:author="Microsoft Office-gebruiker" w:date="2021-08-19T11:07:00Z">
              <w:r w:rsidRPr="00420C90">
                <w:rPr>
                  <w:color w:val="000000"/>
                  <w:lang w:val="nl-BE"/>
                </w:rPr>
                <w:t xml:space="preserve">75, § </w:t>
              </w:r>
            </w:ins>
            <w:r w:rsidRPr="00420C90">
              <w:rPr>
                <w:color w:val="000000"/>
                <w:lang w:val="nl-BE"/>
              </w:rPr>
              <w:t xml:space="preserve">1, eerste lid, 6° en 8°, zijn van overeenkomstige toepassing op de stichtingen die een commissaris hebben benoemd. Ten behoeve van dit artikel </w:t>
            </w:r>
            <w:r w:rsidRPr="00420C90">
              <w:rPr>
                <w:color w:val="000000"/>
                <w:lang w:val="nl-BE"/>
              </w:rPr>
              <w:lastRenderedPageBreak/>
              <w:t xml:space="preserve">moeten de woorden </w:t>
            </w:r>
            <w:r>
              <w:rPr>
                <w:lang w:val="nl-BE"/>
              </w:rPr>
              <w:t>"</w:t>
            </w:r>
            <w:r w:rsidRPr="00420C90">
              <w:rPr>
                <w:color w:val="000000"/>
                <w:lang w:val="nl-BE"/>
              </w:rPr>
              <w:t>vennootschap</w:t>
            </w:r>
            <w:r>
              <w:rPr>
                <w:lang w:val="nl-BE"/>
              </w:rPr>
              <w:t>"</w:t>
            </w:r>
            <w:r w:rsidRPr="00420C90">
              <w:rPr>
                <w:color w:val="000000"/>
                <w:lang w:val="nl-BE"/>
              </w:rPr>
              <w:t xml:space="preserve"> en </w:t>
            </w:r>
            <w:r>
              <w:rPr>
                <w:lang w:val="nl-BE"/>
              </w:rPr>
              <w:t>"</w:t>
            </w:r>
            <w:r w:rsidRPr="00420C90">
              <w:rPr>
                <w:color w:val="000000"/>
                <w:lang w:val="nl-BE"/>
              </w:rPr>
              <w:t>algemene vergadering</w:t>
            </w:r>
            <w:r>
              <w:rPr>
                <w:lang w:val="nl-BE"/>
              </w:rPr>
              <w:t>",</w:t>
            </w:r>
            <w:r w:rsidRPr="00420C90">
              <w:rPr>
                <w:color w:val="000000"/>
                <w:lang w:val="nl-BE"/>
              </w:rPr>
              <w:t xml:space="preserve"> aangewend in voornoemde artikelen, worden begrepen als respectievelijk </w:t>
            </w:r>
            <w:r>
              <w:rPr>
                <w:lang w:val="nl-BE"/>
              </w:rPr>
              <w:t>"</w:t>
            </w:r>
            <w:r w:rsidRPr="00420C90">
              <w:rPr>
                <w:color w:val="000000"/>
                <w:lang w:val="nl-BE"/>
              </w:rPr>
              <w:t>stichting</w:t>
            </w:r>
            <w:r>
              <w:rPr>
                <w:lang w:val="nl-BE"/>
              </w:rPr>
              <w:t xml:space="preserve">" </w:t>
            </w:r>
            <w:r w:rsidRPr="00420C90">
              <w:rPr>
                <w:color w:val="000000"/>
                <w:lang w:val="nl-BE"/>
              </w:rPr>
              <w:t xml:space="preserve">en </w:t>
            </w:r>
            <w:r>
              <w:rPr>
                <w:lang w:val="nl-BE"/>
              </w:rPr>
              <w:t>"</w:t>
            </w:r>
            <w:r w:rsidRPr="00420C90">
              <w:rPr>
                <w:color w:val="000000"/>
                <w:lang w:val="nl-BE"/>
              </w:rPr>
              <w:t>bestuursorgaan</w:t>
            </w:r>
            <w:r>
              <w:rPr>
                <w:lang w:val="nl-BE"/>
              </w:rPr>
              <w:t xml:space="preserve">". </w:t>
            </w:r>
          </w:p>
        </w:tc>
        <w:tc>
          <w:tcPr>
            <w:tcW w:w="5812" w:type="dxa"/>
            <w:gridSpan w:val="2"/>
            <w:shd w:val="clear" w:color="auto" w:fill="auto"/>
          </w:tcPr>
          <w:p w14:paraId="085BFCD7" w14:textId="77777777" w:rsidR="0049040E" w:rsidRDefault="0049040E" w:rsidP="0049040E">
            <w:pPr>
              <w:spacing w:after="0" w:line="240" w:lineRule="auto"/>
              <w:jc w:val="both"/>
              <w:rPr>
                <w:color w:val="000000"/>
                <w:lang w:val="fr-FR"/>
              </w:rPr>
            </w:pPr>
            <w:r>
              <w:rPr>
                <w:lang w:val="fr-FR"/>
              </w:rPr>
              <w:lastRenderedPageBreak/>
              <w:t>§ </w:t>
            </w:r>
            <w:r w:rsidRPr="00420C90">
              <w:rPr>
                <w:color w:val="000000"/>
                <w:lang w:val="fr-FR"/>
              </w:rPr>
              <w:t>1</w:t>
            </w:r>
            <w:r w:rsidRPr="00420C90">
              <w:rPr>
                <w:color w:val="000000"/>
                <w:vertAlign w:val="superscript"/>
                <w:lang w:val="fr-FR"/>
              </w:rPr>
              <w:t>er</w:t>
            </w:r>
            <w:r w:rsidRPr="00420C90">
              <w:rPr>
                <w:color w:val="000000"/>
                <w:lang w:val="fr-FR"/>
              </w:rPr>
              <w:t xml:space="preserve">. Par "contrôle légal des comptes", il faut entendre un contrôle des comptes annuels, dans la mesure où ce contrôle </w:t>
            </w:r>
            <w:proofErr w:type="gramStart"/>
            <w:r w:rsidRPr="00420C90">
              <w:rPr>
                <w:color w:val="000000"/>
                <w:lang w:val="fr-FR"/>
              </w:rPr>
              <w:t>est:</w:t>
            </w:r>
            <w:proofErr w:type="gramEnd"/>
          </w:p>
          <w:p w14:paraId="4BFF7735" w14:textId="758C0B49" w:rsidR="0049040E" w:rsidRDefault="0049040E" w:rsidP="0049040E">
            <w:pPr>
              <w:spacing w:after="0" w:line="240" w:lineRule="auto"/>
              <w:jc w:val="both"/>
              <w:rPr>
                <w:color w:val="000000"/>
                <w:lang w:val="fr-FR"/>
              </w:rPr>
            </w:pPr>
            <w:r w:rsidRPr="00420C90">
              <w:rPr>
                <w:color w:val="000000"/>
                <w:lang w:val="fr-FR"/>
              </w:rPr>
              <w:br/>
              <w:t xml:space="preserve">1° requis par le droit belge en ce qui concerne les fondations visés à l'article </w:t>
            </w:r>
            <w:proofErr w:type="gramStart"/>
            <w:r w:rsidRPr="00420C90">
              <w:rPr>
                <w:color w:val="000000"/>
                <w:lang w:val="fr-FR"/>
              </w:rPr>
              <w:t>3:</w:t>
            </w:r>
            <w:proofErr w:type="gramEnd"/>
            <w:del w:id="73" w:author="Microsoft Office-gebruiker" w:date="2021-08-19T11:13:00Z">
              <w:r w:rsidRPr="00AE038E">
                <w:rPr>
                  <w:lang w:val="fr-FR"/>
                </w:rPr>
                <w:delText>50, § 5,</w:delText>
              </w:r>
            </w:del>
            <w:ins w:id="74" w:author="Microsoft Office-gebruiker" w:date="2021-08-19T11:13:00Z">
              <w:r w:rsidRPr="00420C90">
                <w:rPr>
                  <w:color w:val="000000"/>
                  <w:lang w:val="fr-FR"/>
                </w:rPr>
                <w:t xml:space="preserve">51, § 6, </w:t>
              </w:r>
            </w:ins>
            <w:r w:rsidR="00505029">
              <w:rPr>
                <w:color w:val="000000"/>
                <w:lang w:val="fr-FR"/>
              </w:rPr>
              <w:fldChar w:fldCharType="begin"/>
            </w:r>
            <w:r w:rsidR="00505029">
              <w:rPr>
                <w:color w:val="000000"/>
                <w:lang w:val="fr-FR"/>
              </w:rPr>
              <w:instrText xml:space="preserve"> HYPERLINK  \l "_Amendement_235_1" </w:instrText>
            </w:r>
            <w:r w:rsidR="00505029">
              <w:rPr>
                <w:color w:val="000000"/>
                <w:lang w:val="fr-FR"/>
              </w:rPr>
            </w:r>
            <w:r w:rsidR="00505029">
              <w:rPr>
                <w:color w:val="000000"/>
                <w:lang w:val="fr-FR"/>
              </w:rPr>
              <w:fldChar w:fldCharType="separate"/>
            </w:r>
            <w:ins w:id="75" w:author="Microsoft Office-gebruiker" w:date="2021-08-19T11:13:00Z">
              <w:r w:rsidRPr="00505029">
                <w:rPr>
                  <w:rStyle w:val="Hyperlink"/>
                  <w:lang w:val="fr-FR"/>
                </w:rPr>
                <w:t>applicable par analogie en vertu du paragraphe 2</w:t>
              </w:r>
            </w:ins>
            <w:r w:rsidR="00505029">
              <w:rPr>
                <w:color w:val="000000"/>
                <w:lang w:val="fr-FR"/>
              </w:rPr>
              <w:fldChar w:fldCharType="end"/>
            </w:r>
            <w:r w:rsidRPr="00420C90">
              <w:rPr>
                <w:color w:val="000000"/>
                <w:lang w:val="fr-FR"/>
              </w:rPr>
              <w:t xml:space="preserve"> ou;</w:t>
            </w:r>
          </w:p>
          <w:p w14:paraId="228D0173" w14:textId="77777777" w:rsidR="0049040E" w:rsidRDefault="0049040E" w:rsidP="0049040E">
            <w:pPr>
              <w:spacing w:after="0" w:line="240" w:lineRule="auto"/>
              <w:jc w:val="both"/>
              <w:rPr>
                <w:color w:val="000000"/>
                <w:lang w:val="fr-FR"/>
              </w:rPr>
            </w:pPr>
            <w:r w:rsidRPr="00420C90">
              <w:rPr>
                <w:color w:val="000000"/>
                <w:lang w:val="fr-FR"/>
              </w:rPr>
              <w:br/>
              <w:t xml:space="preserve">2° volontairement effectué à la demande de petites fondations, lorsque cette mission est assortie de la publication du rapport visé à l'article </w:t>
            </w:r>
            <w:proofErr w:type="gramStart"/>
            <w:r w:rsidRPr="00420C90">
              <w:rPr>
                <w:color w:val="000000"/>
                <w:lang w:val="fr-FR"/>
              </w:rPr>
              <w:t>3:</w:t>
            </w:r>
            <w:proofErr w:type="gramEnd"/>
            <w:del w:id="76" w:author="Microsoft Office-gebruiker" w:date="2021-08-19T11:13:00Z">
              <w:r w:rsidRPr="00AE038E">
                <w:rPr>
                  <w:lang w:val="fr-FR"/>
                </w:rPr>
                <w:delText xml:space="preserve">72. </w:delText>
              </w:r>
            </w:del>
            <w:ins w:id="77" w:author="Microsoft Office-gebruiker" w:date="2021-08-19T11:13:00Z">
              <w:r w:rsidRPr="00420C90">
                <w:rPr>
                  <w:color w:val="000000"/>
                  <w:lang w:val="fr-FR"/>
                </w:rPr>
                <w:t>74.</w:t>
              </w:r>
            </w:ins>
          </w:p>
          <w:p w14:paraId="167D6069" w14:textId="77777777" w:rsidR="0049040E" w:rsidRDefault="0049040E" w:rsidP="0049040E">
            <w:pPr>
              <w:spacing w:after="0" w:line="240" w:lineRule="auto"/>
              <w:jc w:val="both"/>
              <w:rPr>
                <w:lang w:val="fr-FR"/>
              </w:rPr>
            </w:pPr>
          </w:p>
          <w:p w14:paraId="379CDCC5" w14:textId="08FDAD80" w:rsidR="00265220" w:rsidRPr="0049040E" w:rsidRDefault="0049040E" w:rsidP="0049040E">
            <w:pPr>
              <w:jc w:val="both"/>
            </w:pPr>
            <w:r w:rsidRPr="00AE038E">
              <w:rPr>
                <w:lang w:val="fr-FR"/>
              </w:rPr>
              <w:t>§ </w:t>
            </w:r>
            <w:r w:rsidRPr="00420C90">
              <w:rPr>
                <w:color w:val="000000"/>
                <w:lang w:val="fr-FR"/>
              </w:rPr>
              <w:t xml:space="preserve">2. Les articles </w:t>
            </w:r>
            <w:proofErr w:type="gramStart"/>
            <w:r w:rsidRPr="00420C90">
              <w:rPr>
                <w:color w:val="000000"/>
                <w:lang w:val="fr-FR"/>
              </w:rPr>
              <w:t>3:</w:t>
            </w:r>
            <w:proofErr w:type="gramEnd"/>
            <w:del w:id="78" w:author="Microsoft Office-gebruiker" w:date="2021-08-19T11:13:00Z">
              <w:r w:rsidRPr="00AE038E">
                <w:rPr>
                  <w:lang w:val="fr-FR"/>
                </w:rPr>
                <w:delText>53 </w:delText>
              </w:r>
            </w:del>
            <w:ins w:id="79" w:author="Microsoft Office-gebruiker" w:date="2021-08-19T11:13:00Z">
              <w:r w:rsidRPr="00420C90">
                <w:rPr>
                  <w:color w:val="000000"/>
                  <w:lang w:val="fr-FR"/>
                </w:rPr>
                <w:t xml:space="preserve">56 </w:t>
              </w:r>
            </w:ins>
            <w:r w:rsidRPr="00420C90">
              <w:rPr>
                <w:color w:val="000000"/>
                <w:lang w:val="fr-FR"/>
              </w:rPr>
              <w:t>à 3:</w:t>
            </w:r>
            <w:del w:id="80" w:author="Microsoft Office-gebruiker" w:date="2021-08-19T11:13:00Z">
              <w:r w:rsidRPr="00AE038E">
                <w:rPr>
                  <w:lang w:val="fr-FR"/>
                </w:rPr>
                <w:delText>62</w:delText>
              </w:r>
            </w:del>
            <w:ins w:id="81" w:author="Microsoft Office-gebruiker" w:date="2021-08-19T11:13:00Z">
              <w:r w:rsidRPr="00420C90">
                <w:rPr>
                  <w:color w:val="000000"/>
                  <w:lang w:val="fr-FR"/>
                </w:rPr>
                <w:t>64</w:t>
              </w:r>
            </w:ins>
            <w:r w:rsidRPr="00420C90">
              <w:rPr>
                <w:color w:val="000000"/>
                <w:lang w:val="fr-FR"/>
              </w:rPr>
              <w:t>, 3:</w:t>
            </w:r>
            <w:del w:id="82" w:author="Microsoft Office-gebruiker" w:date="2021-08-19T11:13:00Z">
              <w:r w:rsidRPr="00AE038E">
                <w:rPr>
                  <w:lang w:val="fr-FR"/>
                </w:rPr>
                <w:delText>63, §§ </w:delText>
              </w:r>
            </w:del>
            <w:ins w:id="83" w:author="Microsoft Office-gebruiker" w:date="2021-08-19T11:13:00Z">
              <w:r w:rsidRPr="00420C90">
                <w:rPr>
                  <w:color w:val="000000"/>
                  <w:lang w:val="fr-FR"/>
                </w:rPr>
                <w:t xml:space="preserve">65, §§ </w:t>
              </w:r>
            </w:ins>
            <w:r w:rsidRPr="00420C90">
              <w:rPr>
                <w:color w:val="000000"/>
                <w:lang w:val="fr-FR"/>
              </w:rPr>
              <w:t>1</w:t>
            </w:r>
            <w:r w:rsidRPr="00420C90">
              <w:rPr>
                <w:color w:val="000000"/>
                <w:vertAlign w:val="superscript"/>
                <w:lang w:val="fr-FR"/>
              </w:rPr>
              <w:t>er</w:t>
            </w:r>
            <w:r w:rsidRPr="00420C90">
              <w:rPr>
                <w:color w:val="000000"/>
                <w:lang w:val="fr-FR"/>
              </w:rPr>
              <w:t> à 6, 3:</w:t>
            </w:r>
            <w:del w:id="84" w:author="Microsoft Office-gebruiker" w:date="2021-08-19T11:13:00Z">
              <w:r>
                <w:rPr>
                  <w:lang w:val="fr-FR"/>
                </w:rPr>
                <w:delText>64 </w:delText>
              </w:r>
            </w:del>
            <w:ins w:id="85" w:author="Microsoft Office-gebruiker" w:date="2021-08-19T11:13:00Z">
              <w:r w:rsidRPr="00420C90">
                <w:rPr>
                  <w:color w:val="000000"/>
                  <w:lang w:val="fr-FR"/>
                </w:rPr>
                <w:t xml:space="preserve">66 </w:t>
              </w:r>
            </w:ins>
            <w:r w:rsidRPr="00420C90">
              <w:rPr>
                <w:color w:val="000000"/>
                <w:lang w:val="fr-FR"/>
              </w:rPr>
              <w:t>à 3:</w:t>
            </w:r>
            <w:del w:id="86" w:author="Microsoft Office-gebruiker" w:date="2021-08-19T11:13:00Z">
              <w:r>
                <w:rPr>
                  <w:lang w:val="fr-FR"/>
                </w:rPr>
                <w:delText>69</w:delText>
              </w:r>
            </w:del>
            <w:ins w:id="87" w:author="Microsoft Office-gebruiker" w:date="2021-08-19T11:13:00Z">
              <w:r w:rsidRPr="00420C90">
                <w:rPr>
                  <w:color w:val="000000"/>
                  <w:lang w:val="fr-FR"/>
                </w:rPr>
                <w:t>71</w:t>
              </w:r>
            </w:ins>
            <w:r w:rsidRPr="00420C90">
              <w:rPr>
                <w:color w:val="000000"/>
                <w:lang w:val="fr-FR"/>
              </w:rPr>
              <w:t>, 3:</w:t>
            </w:r>
            <w:del w:id="88" w:author="Microsoft Office-gebruiker" w:date="2021-08-19T11:13:00Z">
              <w:r>
                <w:rPr>
                  <w:lang w:val="fr-FR"/>
                </w:rPr>
                <w:delText>71 </w:delText>
              </w:r>
            </w:del>
            <w:ins w:id="89" w:author="Microsoft Office-gebruiker" w:date="2021-08-19T11:13:00Z">
              <w:r w:rsidRPr="00420C90">
                <w:rPr>
                  <w:color w:val="000000"/>
                  <w:lang w:val="fr-FR"/>
                </w:rPr>
                <w:t xml:space="preserve">73 </w:t>
              </w:r>
            </w:ins>
            <w:r w:rsidRPr="00420C90">
              <w:rPr>
                <w:color w:val="000000"/>
                <w:lang w:val="fr-FR"/>
              </w:rPr>
              <w:t>à 3:</w:t>
            </w:r>
            <w:del w:id="90" w:author="Microsoft Office-gebruiker" w:date="2021-08-19T11:13:00Z">
              <w:r>
                <w:rPr>
                  <w:lang w:val="fr-FR"/>
                </w:rPr>
                <w:delText>73 </w:delText>
              </w:r>
            </w:del>
            <w:ins w:id="91" w:author="Microsoft Office-gebruiker" w:date="2021-08-19T11:13:00Z">
              <w:r w:rsidRPr="00420C90">
                <w:rPr>
                  <w:color w:val="000000"/>
                  <w:lang w:val="fr-FR"/>
                </w:rPr>
                <w:t xml:space="preserve">75, </w:t>
              </w:r>
            </w:ins>
            <w:r w:rsidRPr="00420C90">
              <w:rPr>
                <w:color w:val="000000"/>
                <w:lang w:val="fr-FR"/>
              </w:rPr>
              <w:t>à l'exception des articles 3:</w:t>
            </w:r>
            <w:del w:id="92" w:author="Microsoft Office-gebruiker" w:date="2021-08-19T11:13:00Z">
              <w:r w:rsidRPr="00AE038E">
                <w:rPr>
                  <w:lang w:val="fr-FR"/>
                </w:rPr>
                <w:delText>59, §§ </w:delText>
              </w:r>
            </w:del>
            <w:ins w:id="93" w:author="Microsoft Office-gebruiker" w:date="2021-08-19T11:13:00Z">
              <w:r w:rsidRPr="00420C90">
                <w:rPr>
                  <w:color w:val="000000"/>
                  <w:lang w:val="fr-FR"/>
                </w:rPr>
                <w:t xml:space="preserve">61, §§ </w:t>
              </w:r>
            </w:ins>
            <w:r w:rsidRPr="00420C90">
              <w:rPr>
                <w:color w:val="000000"/>
                <w:lang w:val="fr-FR"/>
              </w:rPr>
              <w:t xml:space="preserve">2 et 3, </w:t>
            </w:r>
            <w:ins w:id="94" w:author="Microsoft Office-gebruiker" w:date="2021-08-19T11:13:00Z">
              <w:r w:rsidRPr="00420C90">
                <w:rPr>
                  <w:color w:val="000000"/>
                  <w:lang w:val="fr-FR"/>
                </w:rPr>
                <w:t xml:space="preserve">3:63, § 3 </w:t>
              </w:r>
            </w:ins>
            <w:r w:rsidRPr="00420C90">
              <w:rPr>
                <w:color w:val="000000"/>
                <w:lang w:val="fr-FR"/>
              </w:rPr>
              <w:t xml:space="preserve">et </w:t>
            </w:r>
            <w:del w:id="95" w:author="Microsoft Office-gebruiker" w:date="2021-08-19T11:13:00Z">
              <w:r>
                <w:rPr>
                  <w:lang w:val="fr-FR"/>
                </w:rPr>
                <w:delText xml:space="preserve">3:61, § 3 et </w:delText>
              </w:r>
            </w:del>
            <w:r w:rsidRPr="00420C90">
              <w:rPr>
                <w:color w:val="000000"/>
                <w:lang w:val="fr-FR"/>
              </w:rPr>
              <w:t>de l'article 3:</w:t>
            </w:r>
            <w:del w:id="96" w:author="Microsoft Office-gebruiker" w:date="2021-08-19T11:13:00Z">
              <w:r w:rsidRPr="00AE038E">
                <w:rPr>
                  <w:lang w:val="fr-FR"/>
                </w:rPr>
                <w:delText>73, § </w:delText>
              </w:r>
            </w:del>
            <w:ins w:id="97" w:author="Microsoft Office-gebruiker" w:date="2021-08-19T11:13:00Z">
              <w:r w:rsidRPr="00420C90">
                <w:rPr>
                  <w:color w:val="000000"/>
                  <w:lang w:val="fr-FR"/>
                </w:rPr>
                <w:t xml:space="preserve">75, § </w:t>
              </w:r>
            </w:ins>
            <w:r w:rsidRPr="00420C90">
              <w:rPr>
                <w:color w:val="000000"/>
                <w:lang w:val="fr-FR"/>
              </w:rPr>
              <w:t>1</w:t>
            </w:r>
            <w:r w:rsidRPr="00420C90">
              <w:rPr>
                <w:color w:val="000000"/>
                <w:vertAlign w:val="superscript"/>
                <w:lang w:val="fr-FR"/>
              </w:rPr>
              <w:t>er</w:t>
            </w:r>
            <w:r w:rsidRPr="00420C90">
              <w:rPr>
                <w:color w:val="000000"/>
                <w:lang w:val="fr-FR"/>
              </w:rPr>
              <w:t>, alinéa 1</w:t>
            </w:r>
            <w:r w:rsidRPr="00420C90">
              <w:rPr>
                <w:color w:val="000000"/>
                <w:vertAlign w:val="superscript"/>
                <w:lang w:val="fr-FR"/>
              </w:rPr>
              <w:t>er</w:t>
            </w:r>
            <w:r w:rsidRPr="00420C90">
              <w:rPr>
                <w:color w:val="000000"/>
                <w:lang w:val="fr-FR"/>
              </w:rPr>
              <w:t xml:space="preserve">, 6° et 8°, sont applicables par analogie aux fondations qui ont nommé un commissaire. Pour les besoins du présent article, les termes "société" et </w:t>
            </w:r>
            <w:r w:rsidRPr="00420C90">
              <w:rPr>
                <w:color w:val="000000"/>
                <w:lang w:val="fr-FR"/>
              </w:rPr>
              <w:lastRenderedPageBreak/>
              <w:t>"assemblée générale" utilisés dans les articles précités doivent s'entendre comme étant respectivement "fondation" et "organe d'administration".</w:t>
            </w:r>
          </w:p>
        </w:tc>
      </w:tr>
      <w:tr w:rsidR="007C7881" w:rsidRPr="00AE038E" w14:paraId="4C00500D" w14:textId="77777777" w:rsidTr="00265220">
        <w:trPr>
          <w:trHeight w:val="841"/>
        </w:trPr>
        <w:tc>
          <w:tcPr>
            <w:tcW w:w="1980" w:type="dxa"/>
          </w:tcPr>
          <w:p w14:paraId="5F39E179" w14:textId="77777777" w:rsidR="007C7881" w:rsidRPr="009F0111" w:rsidRDefault="007C7881" w:rsidP="002F77D4">
            <w:pPr>
              <w:spacing w:after="0" w:line="240" w:lineRule="auto"/>
              <w:jc w:val="both"/>
              <w:rPr>
                <w:rFonts w:cs="Calibri"/>
                <w:lang w:val="fr-FR"/>
              </w:rPr>
            </w:pPr>
            <w:proofErr w:type="spellStart"/>
            <w:r>
              <w:rPr>
                <w:rFonts w:cs="Calibri"/>
                <w:lang w:val="fr-FR"/>
              </w:rPr>
              <w:lastRenderedPageBreak/>
              <w:t>Ontwerp</w:t>
            </w:r>
            <w:proofErr w:type="spellEnd"/>
          </w:p>
        </w:tc>
        <w:tc>
          <w:tcPr>
            <w:tcW w:w="5953" w:type="dxa"/>
            <w:shd w:val="clear" w:color="auto" w:fill="auto"/>
          </w:tcPr>
          <w:p w14:paraId="4A8BBBF1" w14:textId="77777777" w:rsidR="007C7881" w:rsidRDefault="007C7881" w:rsidP="002F77D4">
            <w:pPr>
              <w:spacing w:after="0" w:line="240" w:lineRule="auto"/>
              <w:jc w:val="both"/>
              <w:rPr>
                <w:lang w:val="nl-BE"/>
              </w:rPr>
            </w:pPr>
            <w:r w:rsidRPr="00AE038E">
              <w:rPr>
                <w:lang w:val="nl-BE"/>
              </w:rPr>
              <w:t xml:space="preserve">Art. 3:97. § 1. Onder “wettelijke controle van de jaarrekening” wordt verstaan, een controle van de jaarrekening, voor zover deze controle: </w:t>
            </w:r>
          </w:p>
          <w:p w14:paraId="6DB5F659" w14:textId="77777777" w:rsidR="007C7881" w:rsidRDefault="007C7881" w:rsidP="002F77D4">
            <w:pPr>
              <w:spacing w:after="0" w:line="240" w:lineRule="auto"/>
              <w:jc w:val="both"/>
              <w:rPr>
                <w:lang w:val="nl-BE"/>
              </w:rPr>
            </w:pPr>
          </w:p>
          <w:p w14:paraId="78B8A073" w14:textId="77777777" w:rsidR="007C7881" w:rsidRDefault="007C7881" w:rsidP="002F77D4">
            <w:pPr>
              <w:spacing w:after="0" w:line="240" w:lineRule="auto"/>
              <w:jc w:val="both"/>
              <w:rPr>
                <w:lang w:val="nl-BE"/>
              </w:rPr>
            </w:pPr>
            <w:r>
              <w:rPr>
                <w:lang w:val="nl-BE"/>
              </w:rPr>
              <w:t xml:space="preserve">  </w:t>
            </w:r>
            <w:r w:rsidRPr="00AE038E">
              <w:rPr>
                <w:lang w:val="nl-BE"/>
              </w:rPr>
              <w:t xml:space="preserve">1° door het Belgisch recht wordt voorgeschreven met betrekking tot stichtingen als bedoeld in artikel  3:50, § 5, of; </w:t>
            </w:r>
          </w:p>
          <w:p w14:paraId="5DF0602D" w14:textId="77777777" w:rsidR="007C7881" w:rsidRDefault="007C7881" w:rsidP="002F77D4">
            <w:pPr>
              <w:spacing w:after="0" w:line="240" w:lineRule="auto"/>
              <w:jc w:val="both"/>
              <w:rPr>
                <w:lang w:val="nl-BE"/>
              </w:rPr>
            </w:pPr>
          </w:p>
          <w:p w14:paraId="69A676B0" w14:textId="77777777" w:rsidR="007C7881" w:rsidRDefault="007C7881" w:rsidP="002F77D4">
            <w:pPr>
              <w:spacing w:after="0" w:line="240" w:lineRule="auto"/>
              <w:jc w:val="both"/>
              <w:rPr>
                <w:lang w:val="nl-BE"/>
              </w:rPr>
            </w:pPr>
            <w:r>
              <w:rPr>
                <w:lang w:val="nl-BE"/>
              </w:rPr>
              <w:t xml:space="preserve">  </w:t>
            </w:r>
            <w:r w:rsidRPr="00AE038E">
              <w:rPr>
                <w:lang w:val="nl-BE"/>
              </w:rPr>
              <w:t xml:space="preserve">2° op vrijwillige basis op verzoek van kleine stichtingen wordt uitgevoerd, wanneer deze opdracht gepaard gaat met de bekendmaking van het verslag bedoeld in artikel 3:72. </w:t>
            </w:r>
          </w:p>
          <w:p w14:paraId="32241DB2" w14:textId="77777777" w:rsidR="007C7881" w:rsidRDefault="007C7881" w:rsidP="002F77D4">
            <w:pPr>
              <w:spacing w:after="0" w:line="240" w:lineRule="auto"/>
              <w:jc w:val="both"/>
              <w:rPr>
                <w:lang w:val="nl-BE"/>
              </w:rPr>
            </w:pPr>
          </w:p>
          <w:p w14:paraId="2E9414C0" w14:textId="3C0FD146" w:rsidR="007C7881" w:rsidRPr="002633B4" w:rsidRDefault="007C7881" w:rsidP="002F77D4">
            <w:pPr>
              <w:spacing w:after="0" w:line="240" w:lineRule="auto"/>
              <w:jc w:val="both"/>
              <w:rPr>
                <w:color w:val="000000"/>
                <w:lang w:val="nl-BE"/>
              </w:rPr>
            </w:pPr>
            <w:r w:rsidRPr="00AE038E">
              <w:rPr>
                <w:lang w:val="nl-BE"/>
              </w:rPr>
              <w:t>§  2. De artikelen  3:53  tot 3:62, 3:63, §§  1  tot 6, 3:64 tot 3:69, 3:71 tot 3:73, met uitzondering van de artikelen 3:59, §§ 2 en 3, en 3:61, § 3 en van artikel 3:73, § 1, eerste lid, 6° en 8°, zijn van overeenkomstige toepassing op de stichtingen die een commissaris hebben benoemd. Ten behoeve van dit artikel moeten de woorden “vennootschap” en “algemene vergadering”, aangewend in voornoemde artikelen, worden begrepen als respectievelijk “stichting” en “bestuursorgaan”.</w:t>
            </w:r>
          </w:p>
        </w:tc>
        <w:tc>
          <w:tcPr>
            <w:tcW w:w="5812" w:type="dxa"/>
            <w:gridSpan w:val="2"/>
            <w:shd w:val="clear" w:color="auto" w:fill="auto"/>
          </w:tcPr>
          <w:p w14:paraId="01ECD07D" w14:textId="1173DE67" w:rsidR="007C7881" w:rsidRDefault="00101A84" w:rsidP="002F77D4">
            <w:pPr>
              <w:spacing w:after="0" w:line="240" w:lineRule="auto"/>
              <w:jc w:val="both"/>
              <w:rPr>
                <w:lang w:val="fr-FR"/>
              </w:rPr>
            </w:pPr>
            <w:r>
              <w:rPr>
                <w:lang w:val="fr-FR"/>
              </w:rPr>
              <w:t xml:space="preserve">Art. </w:t>
            </w:r>
            <w:proofErr w:type="gramStart"/>
            <w:r>
              <w:rPr>
                <w:lang w:val="fr-FR"/>
              </w:rPr>
              <w:t>3:</w:t>
            </w:r>
            <w:proofErr w:type="gramEnd"/>
            <w:r>
              <w:rPr>
                <w:lang w:val="fr-FR"/>
              </w:rPr>
              <w:t>97. § 1er. Par "contrôle légal des comptes"</w:t>
            </w:r>
            <w:r w:rsidR="007C7881" w:rsidRPr="00AE038E">
              <w:rPr>
                <w:lang w:val="fr-FR"/>
              </w:rPr>
              <w:t xml:space="preserve">, il faut entendre un contrôle des comptes annuels, dans la mesure où ce contrôle </w:t>
            </w:r>
            <w:proofErr w:type="gramStart"/>
            <w:r w:rsidR="007C7881" w:rsidRPr="00AE038E">
              <w:rPr>
                <w:lang w:val="fr-FR"/>
              </w:rPr>
              <w:t>est:</w:t>
            </w:r>
            <w:proofErr w:type="gramEnd"/>
            <w:r w:rsidR="007C7881" w:rsidRPr="00AE038E">
              <w:rPr>
                <w:lang w:val="fr-FR"/>
              </w:rPr>
              <w:t xml:space="preserve"> </w:t>
            </w:r>
          </w:p>
          <w:p w14:paraId="7506EA81" w14:textId="77777777" w:rsidR="007C7881" w:rsidRDefault="007C7881" w:rsidP="002F77D4">
            <w:pPr>
              <w:spacing w:after="0" w:line="240" w:lineRule="auto"/>
              <w:jc w:val="both"/>
              <w:rPr>
                <w:lang w:val="fr-FR"/>
              </w:rPr>
            </w:pPr>
          </w:p>
          <w:p w14:paraId="255F3F51" w14:textId="11B4992B" w:rsidR="007C7881" w:rsidRDefault="007C7881" w:rsidP="002F77D4">
            <w:pPr>
              <w:spacing w:after="0" w:line="240" w:lineRule="auto"/>
              <w:jc w:val="both"/>
              <w:rPr>
                <w:lang w:val="fr-FR"/>
              </w:rPr>
            </w:pPr>
            <w:r>
              <w:rPr>
                <w:lang w:val="fr-FR"/>
              </w:rPr>
              <w:t xml:space="preserve">  </w:t>
            </w:r>
            <w:r w:rsidRPr="00AE038E">
              <w:rPr>
                <w:lang w:val="fr-FR"/>
              </w:rPr>
              <w:t>1° requis par le droit belge en ce qui co</w:t>
            </w:r>
            <w:r w:rsidR="000B2922">
              <w:rPr>
                <w:lang w:val="fr-FR"/>
              </w:rPr>
              <w:t>ncerne les fondations visés à l'</w:t>
            </w:r>
            <w:r w:rsidRPr="00AE038E">
              <w:rPr>
                <w:lang w:val="fr-FR"/>
              </w:rPr>
              <w:t>article </w:t>
            </w:r>
            <w:proofErr w:type="gramStart"/>
            <w:r w:rsidRPr="00AE038E">
              <w:rPr>
                <w:lang w:val="fr-FR"/>
              </w:rPr>
              <w:t>3:</w:t>
            </w:r>
            <w:proofErr w:type="gramEnd"/>
            <w:r w:rsidRPr="00AE038E">
              <w:rPr>
                <w:lang w:val="fr-FR"/>
              </w:rPr>
              <w:t xml:space="preserve">50, § 5, ou; </w:t>
            </w:r>
          </w:p>
          <w:p w14:paraId="520CD8EC" w14:textId="77777777" w:rsidR="007C7881" w:rsidRDefault="007C7881" w:rsidP="002F77D4">
            <w:pPr>
              <w:spacing w:after="0" w:line="240" w:lineRule="auto"/>
              <w:jc w:val="both"/>
              <w:rPr>
                <w:lang w:val="fr-FR"/>
              </w:rPr>
            </w:pPr>
          </w:p>
          <w:p w14:paraId="51EAAF0C" w14:textId="2EF8B814" w:rsidR="007C7881" w:rsidRDefault="007C7881" w:rsidP="002F77D4">
            <w:pPr>
              <w:spacing w:after="0" w:line="240" w:lineRule="auto"/>
              <w:jc w:val="both"/>
              <w:rPr>
                <w:lang w:val="fr-FR"/>
              </w:rPr>
            </w:pPr>
            <w:r>
              <w:rPr>
                <w:lang w:val="fr-FR"/>
              </w:rPr>
              <w:t xml:space="preserve">  </w:t>
            </w:r>
            <w:r w:rsidRPr="00AE038E">
              <w:rPr>
                <w:lang w:val="fr-FR"/>
              </w:rPr>
              <w:t xml:space="preserve">2° volontairement effectué à la demande de petites fondations, lorsque cette mission est assortie de la </w:t>
            </w:r>
            <w:r w:rsidR="000B2922">
              <w:rPr>
                <w:lang w:val="fr-FR"/>
              </w:rPr>
              <w:t>publication du rapport visé à l'</w:t>
            </w:r>
            <w:r w:rsidRPr="00AE038E">
              <w:rPr>
                <w:lang w:val="fr-FR"/>
              </w:rPr>
              <w:t>article </w:t>
            </w:r>
            <w:proofErr w:type="gramStart"/>
            <w:r w:rsidRPr="00AE038E">
              <w:rPr>
                <w:lang w:val="fr-FR"/>
              </w:rPr>
              <w:t>3:</w:t>
            </w:r>
            <w:proofErr w:type="gramEnd"/>
            <w:r w:rsidRPr="00AE038E">
              <w:rPr>
                <w:lang w:val="fr-FR"/>
              </w:rPr>
              <w:t xml:space="preserve">72. </w:t>
            </w:r>
          </w:p>
          <w:p w14:paraId="334A4CFB" w14:textId="77777777" w:rsidR="007C7881" w:rsidRDefault="007C7881" w:rsidP="002F77D4">
            <w:pPr>
              <w:spacing w:after="0" w:line="240" w:lineRule="auto"/>
              <w:jc w:val="both"/>
              <w:rPr>
                <w:lang w:val="fr-FR"/>
              </w:rPr>
            </w:pPr>
          </w:p>
          <w:p w14:paraId="4478090F" w14:textId="4382921A" w:rsidR="007C7881" w:rsidRPr="00AE038E" w:rsidRDefault="007C7881" w:rsidP="002F77D4">
            <w:pPr>
              <w:spacing w:after="0" w:line="240" w:lineRule="auto"/>
              <w:jc w:val="both"/>
              <w:rPr>
                <w:color w:val="000000"/>
                <w:lang w:val="fr-FR"/>
              </w:rPr>
            </w:pPr>
            <w:r w:rsidRPr="00AE038E">
              <w:rPr>
                <w:lang w:val="fr-FR"/>
              </w:rPr>
              <w:t>§ 2. Les articles </w:t>
            </w:r>
            <w:proofErr w:type="gramStart"/>
            <w:r w:rsidRPr="00AE038E">
              <w:rPr>
                <w:lang w:val="fr-FR"/>
              </w:rPr>
              <w:t>3:</w:t>
            </w:r>
            <w:proofErr w:type="gramEnd"/>
            <w:r w:rsidRPr="00AE038E">
              <w:rPr>
                <w:lang w:val="fr-FR"/>
              </w:rPr>
              <w:t xml:space="preserve">53 à 3:62, 3:63, §§ 1er à </w:t>
            </w:r>
            <w:r w:rsidR="000B2922">
              <w:rPr>
                <w:lang w:val="fr-FR"/>
              </w:rPr>
              <w:t>6, 3:64 à 3:69, 3:71 à 3:73 à l'</w:t>
            </w:r>
            <w:r w:rsidRPr="00AE038E">
              <w:rPr>
                <w:lang w:val="fr-FR"/>
              </w:rPr>
              <w:t>exception des articles 3:59, §§ </w:t>
            </w:r>
            <w:r w:rsidR="000B2922">
              <w:rPr>
                <w:lang w:val="fr-FR"/>
              </w:rPr>
              <w:t>2 et 3, et 3:61, § 3 et de l'</w:t>
            </w:r>
            <w:r w:rsidRPr="00AE038E">
              <w:rPr>
                <w:lang w:val="fr-FR"/>
              </w:rPr>
              <w:t>article 3:73, § 1er, alinéa 1er, 6° et 8°, sont applicables par analogie aux fondations qui ont nommé un commissaire. Pour les besoins du présent ar</w:t>
            </w:r>
            <w:r w:rsidR="00101A84">
              <w:rPr>
                <w:lang w:val="fr-FR"/>
              </w:rPr>
              <w:t>ticle, les termes "société" et "assemblée générale"</w:t>
            </w:r>
            <w:r w:rsidRPr="00AE038E">
              <w:rPr>
                <w:lang w:val="fr-FR"/>
              </w:rPr>
              <w:t xml:space="preserve"> utilisés dans les articles </w:t>
            </w:r>
            <w:r w:rsidR="000B2922">
              <w:rPr>
                <w:lang w:val="fr-FR"/>
              </w:rPr>
              <w:t>précités doivent s'</w:t>
            </w:r>
            <w:r w:rsidRPr="00AE038E">
              <w:rPr>
                <w:lang w:val="fr-FR"/>
              </w:rPr>
              <w:t>entendre comme étant respecti</w:t>
            </w:r>
            <w:r w:rsidR="00101A84">
              <w:rPr>
                <w:lang w:val="fr-FR"/>
              </w:rPr>
              <w:t>vement "fondation" et "</w:t>
            </w:r>
            <w:r w:rsidR="000B2922">
              <w:rPr>
                <w:lang w:val="fr-FR"/>
              </w:rPr>
              <w:t>organe d'</w:t>
            </w:r>
            <w:r w:rsidR="00101A84">
              <w:rPr>
                <w:lang w:val="fr-FR"/>
              </w:rPr>
              <w:t>administration"</w:t>
            </w:r>
            <w:r w:rsidRPr="00AE038E">
              <w:rPr>
                <w:lang w:val="fr-FR"/>
              </w:rPr>
              <w:t>.</w:t>
            </w:r>
          </w:p>
        </w:tc>
      </w:tr>
      <w:tr w:rsidR="007C7881" w:rsidRPr="003922F7" w14:paraId="45713701" w14:textId="77777777" w:rsidTr="00265220">
        <w:trPr>
          <w:trHeight w:val="421"/>
        </w:trPr>
        <w:tc>
          <w:tcPr>
            <w:tcW w:w="1980" w:type="dxa"/>
          </w:tcPr>
          <w:p w14:paraId="430BE720" w14:textId="77777777" w:rsidR="007C7881" w:rsidRPr="009F0111" w:rsidRDefault="007C7881" w:rsidP="00265220">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3AAE9FC0" w14:textId="77777777" w:rsidR="007C7881" w:rsidRPr="002633B4" w:rsidRDefault="007C7881" w:rsidP="00265220">
            <w:pPr>
              <w:spacing w:after="0" w:line="240" w:lineRule="auto"/>
              <w:jc w:val="both"/>
              <w:rPr>
                <w:color w:val="000000"/>
                <w:lang w:val="nl-BE"/>
              </w:rPr>
            </w:pPr>
            <w:r>
              <w:rPr>
                <w:color w:val="000000"/>
                <w:lang w:val="nl-BE"/>
              </w:rPr>
              <w:t>Geen artikel.</w:t>
            </w:r>
          </w:p>
        </w:tc>
        <w:tc>
          <w:tcPr>
            <w:tcW w:w="5812" w:type="dxa"/>
            <w:gridSpan w:val="2"/>
            <w:shd w:val="clear" w:color="auto" w:fill="auto"/>
          </w:tcPr>
          <w:p w14:paraId="58335C85" w14:textId="737DC08D" w:rsidR="007C7881" w:rsidRPr="00420C90" w:rsidRDefault="007C7881" w:rsidP="00265220">
            <w:pPr>
              <w:spacing w:after="0" w:line="240" w:lineRule="auto"/>
              <w:jc w:val="both"/>
              <w:rPr>
                <w:color w:val="000000"/>
                <w:lang w:val="fr-FR"/>
              </w:rPr>
            </w:pPr>
            <w:r>
              <w:rPr>
                <w:color w:val="000000"/>
                <w:lang w:val="fr-FR"/>
              </w:rPr>
              <w:t xml:space="preserve">Pas </w:t>
            </w:r>
            <w:r w:rsidR="000B2922">
              <w:rPr>
                <w:color w:val="000000"/>
                <w:lang w:val="fr-FR"/>
              </w:rPr>
              <w:t>d'</w:t>
            </w:r>
            <w:r>
              <w:rPr>
                <w:color w:val="000000"/>
                <w:lang w:val="fr-FR"/>
              </w:rPr>
              <w:t>article.</w:t>
            </w:r>
          </w:p>
        </w:tc>
      </w:tr>
      <w:tr w:rsidR="007C7881" w:rsidRPr="00AE038E" w14:paraId="329BF387" w14:textId="77777777" w:rsidTr="00265220">
        <w:trPr>
          <w:trHeight w:val="421"/>
        </w:trPr>
        <w:tc>
          <w:tcPr>
            <w:tcW w:w="1980" w:type="dxa"/>
          </w:tcPr>
          <w:p w14:paraId="2357EF4A" w14:textId="77777777" w:rsidR="007C7881" w:rsidRDefault="007C7881" w:rsidP="00265220">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7F83C01F" w14:textId="77777777" w:rsidR="007C7881" w:rsidRDefault="007C7881" w:rsidP="00265220">
            <w:pPr>
              <w:spacing w:after="0" w:line="240" w:lineRule="auto"/>
              <w:jc w:val="both"/>
              <w:rPr>
                <w:color w:val="000000"/>
                <w:lang w:val="nl-BE"/>
              </w:rPr>
            </w:pPr>
            <w:r w:rsidRPr="003922F7">
              <w:rPr>
                <w:color w:val="000000"/>
                <w:lang w:val="nl-BE"/>
              </w:rPr>
              <w:t>Deze bepaling herneemt artikel 37, § 7, v&amp;s-wet.</w:t>
            </w:r>
          </w:p>
        </w:tc>
        <w:tc>
          <w:tcPr>
            <w:tcW w:w="5812" w:type="dxa"/>
            <w:gridSpan w:val="2"/>
            <w:shd w:val="clear" w:color="auto" w:fill="auto"/>
          </w:tcPr>
          <w:p w14:paraId="7C6E6815" w14:textId="77777777" w:rsidR="007C7881" w:rsidRPr="003922F7" w:rsidRDefault="007C7881" w:rsidP="00265220">
            <w:pPr>
              <w:spacing w:after="0" w:line="240" w:lineRule="auto"/>
              <w:jc w:val="both"/>
              <w:rPr>
                <w:color w:val="000000"/>
                <w:lang w:val="fr-FR"/>
              </w:rPr>
            </w:pPr>
            <w:r w:rsidRPr="003922F7">
              <w:rPr>
                <w:color w:val="000000"/>
                <w:lang w:val="fr-FR"/>
              </w:rPr>
              <w:t xml:space="preserve">Cette disposition reprend l’article 37, § 7, de la loi </w:t>
            </w:r>
            <w:proofErr w:type="spellStart"/>
            <w:r w:rsidRPr="003922F7">
              <w:rPr>
                <w:color w:val="000000"/>
                <w:lang w:val="fr-FR"/>
              </w:rPr>
              <w:t>a&amp;f</w:t>
            </w:r>
            <w:proofErr w:type="spellEnd"/>
            <w:r w:rsidRPr="003922F7">
              <w:rPr>
                <w:color w:val="000000"/>
                <w:lang w:val="fr-FR"/>
              </w:rPr>
              <w:t>.</w:t>
            </w:r>
          </w:p>
        </w:tc>
      </w:tr>
      <w:tr w:rsidR="007C7881" w:rsidRPr="003922F7" w14:paraId="467E6CD7" w14:textId="77777777" w:rsidTr="00265220">
        <w:trPr>
          <w:trHeight w:val="421"/>
        </w:trPr>
        <w:tc>
          <w:tcPr>
            <w:tcW w:w="1980" w:type="dxa"/>
          </w:tcPr>
          <w:p w14:paraId="23DA4C4D" w14:textId="77777777" w:rsidR="007C7881" w:rsidRDefault="007C7881" w:rsidP="00265220">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08ADD9AD" w14:textId="77777777" w:rsidR="007C7881" w:rsidRPr="003922F7" w:rsidRDefault="007C7881" w:rsidP="00265220">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10848210" w14:textId="77777777" w:rsidR="007C7881" w:rsidRPr="003922F7" w:rsidRDefault="007C7881" w:rsidP="00265220">
            <w:pPr>
              <w:spacing w:after="0" w:line="240" w:lineRule="auto"/>
              <w:jc w:val="both"/>
              <w:rPr>
                <w:color w:val="000000"/>
                <w:lang w:val="fr-FR"/>
              </w:rPr>
            </w:pPr>
            <w:r>
              <w:rPr>
                <w:color w:val="000000"/>
                <w:lang w:val="fr-FR"/>
              </w:rPr>
              <w:t>Pas de remarques.</w:t>
            </w:r>
          </w:p>
        </w:tc>
      </w:tr>
      <w:tr w:rsidR="007C7881" w:rsidRPr="007C7881" w14:paraId="574932A3" w14:textId="77777777" w:rsidTr="00265220">
        <w:trPr>
          <w:trHeight w:val="421"/>
        </w:trPr>
        <w:tc>
          <w:tcPr>
            <w:tcW w:w="1980" w:type="dxa"/>
          </w:tcPr>
          <w:p w14:paraId="7B224374" w14:textId="77777777" w:rsidR="007C7881" w:rsidRDefault="007C7881" w:rsidP="00265220">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953" w:type="dxa"/>
            <w:shd w:val="clear" w:color="auto" w:fill="auto"/>
          </w:tcPr>
          <w:p w14:paraId="6C82A0B0" w14:textId="77777777" w:rsidR="007C7881" w:rsidRPr="003922F7" w:rsidRDefault="007C7881" w:rsidP="00265220">
            <w:pPr>
              <w:spacing w:after="0" w:line="240" w:lineRule="auto"/>
              <w:jc w:val="both"/>
              <w:rPr>
                <w:color w:val="000000"/>
                <w:lang w:val="nl-BE"/>
              </w:rPr>
            </w:pPr>
            <w:r w:rsidRPr="003922F7">
              <w:rPr>
                <w:color w:val="000000"/>
                <w:lang w:val="nl-BE"/>
              </w:rPr>
              <w:t>1. Tenzij amendement nr. 4 aangenomen wordt, ontbreekt een definitie voor de begrippen “kleine vereniging” en “kleine stichting” die voorkomen in paragraaf 1, 2°, van respectievelijk</w:t>
            </w:r>
          </w:p>
          <w:p w14:paraId="6A5B8156" w14:textId="77777777" w:rsidR="007C7881" w:rsidRPr="003922F7" w:rsidRDefault="007C7881" w:rsidP="00265220">
            <w:pPr>
              <w:spacing w:after="0" w:line="240" w:lineRule="auto"/>
              <w:jc w:val="both"/>
              <w:rPr>
                <w:color w:val="000000"/>
                <w:lang w:val="nl-BE"/>
              </w:rPr>
            </w:pPr>
            <w:r w:rsidRPr="003922F7">
              <w:rPr>
                <w:color w:val="000000"/>
                <w:lang w:val="nl-BE"/>
              </w:rPr>
              <w:t>artikel 3:96 en artikel 3:97.</w:t>
            </w:r>
          </w:p>
          <w:p w14:paraId="537DB4C1" w14:textId="77777777" w:rsidR="007C7881" w:rsidRPr="003922F7" w:rsidRDefault="007C7881" w:rsidP="00265220">
            <w:pPr>
              <w:spacing w:after="0" w:line="240" w:lineRule="auto"/>
              <w:jc w:val="both"/>
              <w:rPr>
                <w:color w:val="000000"/>
                <w:lang w:val="nl-BE"/>
              </w:rPr>
            </w:pPr>
            <w:r w:rsidRPr="003922F7">
              <w:rPr>
                <w:color w:val="000000"/>
                <w:lang w:val="nl-BE"/>
              </w:rPr>
              <w:t xml:space="preserve">Als amendement nr. 4 aangenomen wordt, zullen er verenigingen bestaan die niet klein zijn in de zin van het </w:t>
            </w:r>
            <w:r w:rsidRPr="003922F7">
              <w:rPr>
                <w:color w:val="000000"/>
                <w:lang w:val="nl-BE"/>
              </w:rPr>
              <w:lastRenderedPageBreak/>
              <w:t>ontworpen artikel 1:27/1 en tegelijk niet voldoen aan het criterium van het ontworpen artikel 3:47, § 5. Voor die verenigingen zouden noch de bepaling onder 1° noch de bepaling onder 2° van artikel 3:96, § 1, gelden, wat wellicht niet overeenstemt met de bedoeling van de stellers van het ontwerp.</w:t>
            </w:r>
          </w:p>
          <w:p w14:paraId="188C3B43" w14:textId="77777777" w:rsidR="007C7881" w:rsidRPr="003922F7" w:rsidRDefault="007C7881" w:rsidP="00265220">
            <w:pPr>
              <w:spacing w:after="0" w:line="240" w:lineRule="auto"/>
              <w:jc w:val="both"/>
              <w:rPr>
                <w:color w:val="000000"/>
                <w:lang w:val="nl-BE"/>
              </w:rPr>
            </w:pPr>
            <w:r w:rsidRPr="003922F7">
              <w:rPr>
                <w:color w:val="000000"/>
                <w:lang w:val="nl-BE"/>
              </w:rPr>
              <w:t>Tenzij amendement nr. 10 aangenomen wordt, zou het bijgevolg beter zijn om in paragraaf 1, 2°, van elk artikel, te verwijzen naar de “andere” verenigingen en stichtingen, opdat de regel geldt voor alle verenigingen en stichtingen die er niet toe gehouden zijn hun rekeningen door een revisor te laten controleren.</w:t>
            </w:r>
          </w:p>
          <w:p w14:paraId="56CA4970" w14:textId="77777777" w:rsidR="007C7881" w:rsidRPr="003922F7" w:rsidRDefault="007C7881" w:rsidP="00265220">
            <w:pPr>
              <w:spacing w:after="0" w:line="240" w:lineRule="auto"/>
              <w:jc w:val="both"/>
              <w:rPr>
                <w:color w:val="000000"/>
                <w:lang w:val="nl-BE"/>
              </w:rPr>
            </w:pPr>
            <w:r w:rsidRPr="003922F7">
              <w:rPr>
                <w:color w:val="000000"/>
                <w:lang w:val="nl-BE"/>
              </w:rPr>
              <w:t>2. Het verslag bedoeld in het ontworpen artikel 3:72, waarvan sprake is in paragraaf 1, 2°, van elk artikel, dient alleen voor vennootschappen opgemaakt te worden. Om elke onduidelijkheid te vermijden, dient dan ook een andere uitdrukking gebezigd te worden.</w:t>
            </w:r>
          </w:p>
          <w:p w14:paraId="29702E32" w14:textId="77777777" w:rsidR="007C7881" w:rsidRDefault="007C7881" w:rsidP="00265220">
            <w:pPr>
              <w:spacing w:after="0" w:line="240" w:lineRule="auto"/>
              <w:jc w:val="both"/>
              <w:rPr>
                <w:color w:val="000000"/>
                <w:lang w:val="nl-BE"/>
              </w:rPr>
            </w:pPr>
            <w:r w:rsidRPr="003922F7">
              <w:rPr>
                <w:color w:val="000000"/>
                <w:lang w:val="nl-BE"/>
              </w:rPr>
              <w:t>3. In paragraaf 2 behoort niet naar het ontworpen artikel 3:53 verwezen te worden, aangezien dat artikel overbodig is ten opzichte van of strijdig is met paragraaf 1 van de ontworpen artikelen 3:96 en 3:97.</w:t>
            </w:r>
          </w:p>
        </w:tc>
        <w:tc>
          <w:tcPr>
            <w:tcW w:w="5812" w:type="dxa"/>
            <w:gridSpan w:val="2"/>
            <w:shd w:val="clear" w:color="auto" w:fill="auto"/>
          </w:tcPr>
          <w:p w14:paraId="4FA90C34" w14:textId="77777777" w:rsidR="007C7881" w:rsidRPr="003922F7" w:rsidRDefault="007C7881" w:rsidP="00265220">
            <w:pPr>
              <w:spacing w:after="0" w:line="240" w:lineRule="auto"/>
              <w:jc w:val="both"/>
              <w:rPr>
                <w:color w:val="000000"/>
                <w:lang w:val="fr-FR"/>
              </w:rPr>
            </w:pPr>
            <w:r w:rsidRPr="003922F7">
              <w:rPr>
                <w:color w:val="000000"/>
                <w:lang w:val="fr-FR"/>
              </w:rPr>
              <w:lastRenderedPageBreak/>
              <w:t>1.</w:t>
            </w:r>
            <w:r w:rsidRPr="003922F7">
              <w:rPr>
                <w:color w:val="000000"/>
                <w:lang w:val="fr-FR"/>
              </w:rPr>
              <w:tab/>
              <w:t>Sauf si l’amendement n° 4 est adopté, les notions de « petite association » et de « petite fondation » utilisées aux paragraphes 1er, 2°, de chaque article ne sont pas définies.</w:t>
            </w:r>
          </w:p>
          <w:p w14:paraId="23461124" w14:textId="77777777" w:rsidR="007C7881" w:rsidRPr="003922F7" w:rsidRDefault="007C7881" w:rsidP="00265220">
            <w:pPr>
              <w:spacing w:after="0" w:line="240" w:lineRule="auto"/>
              <w:jc w:val="both"/>
              <w:rPr>
                <w:color w:val="000000"/>
                <w:lang w:val="fr-FR"/>
              </w:rPr>
            </w:pPr>
            <w:r w:rsidRPr="003922F7">
              <w:rPr>
                <w:color w:val="000000"/>
                <w:lang w:val="fr-FR"/>
              </w:rPr>
              <w:t xml:space="preserve">Si l’amendement n° 4 est adopté, il existera des associations qui, à la fois, ne sont pas petites au sens de l’article </w:t>
            </w:r>
            <w:proofErr w:type="gramStart"/>
            <w:r w:rsidRPr="003922F7">
              <w:rPr>
                <w:color w:val="000000"/>
                <w:lang w:val="fr-FR"/>
              </w:rPr>
              <w:t>1:</w:t>
            </w:r>
            <w:proofErr w:type="gramEnd"/>
            <w:r w:rsidRPr="003922F7">
              <w:rPr>
                <w:color w:val="000000"/>
                <w:lang w:val="fr-FR"/>
              </w:rPr>
              <w:t xml:space="preserve">27/1 en projet et qui ne satisfont pas non plus au critère de l’article </w:t>
            </w:r>
            <w:r w:rsidRPr="003922F7">
              <w:rPr>
                <w:color w:val="000000"/>
                <w:lang w:val="fr-FR"/>
              </w:rPr>
              <w:lastRenderedPageBreak/>
              <w:t xml:space="preserve">3:47, § 5, en projet. Pour ces associations, ni le 1° ni le 2° de l’article </w:t>
            </w:r>
            <w:proofErr w:type="gramStart"/>
            <w:r w:rsidRPr="003922F7">
              <w:rPr>
                <w:color w:val="000000"/>
                <w:lang w:val="fr-FR"/>
              </w:rPr>
              <w:t>3:</w:t>
            </w:r>
            <w:proofErr w:type="gramEnd"/>
            <w:r w:rsidRPr="003922F7">
              <w:rPr>
                <w:color w:val="000000"/>
                <w:lang w:val="fr-FR"/>
              </w:rPr>
              <w:t>96, § 1er, ne s’appliqueraient, ce qui ne correspond probablement pas à l’intention des auteurs du projet.</w:t>
            </w:r>
          </w:p>
          <w:p w14:paraId="520C5B48" w14:textId="77777777" w:rsidR="007C7881" w:rsidRPr="003922F7" w:rsidRDefault="007C7881" w:rsidP="00265220">
            <w:pPr>
              <w:spacing w:after="0" w:line="240" w:lineRule="auto"/>
              <w:jc w:val="both"/>
              <w:rPr>
                <w:color w:val="000000"/>
                <w:lang w:val="fr-FR"/>
              </w:rPr>
            </w:pPr>
            <w:r w:rsidRPr="003922F7">
              <w:rPr>
                <w:color w:val="000000"/>
                <w:lang w:val="fr-FR"/>
              </w:rPr>
              <w:t>En conséquence, sauf si l’amendement n° 10 est adopté, il serait préférable, au § 1er, 2°, de chaque article, de viser les « autres » associations et fondations, afin que la règle s’applique à toutes les associations et fondations qui ne sont pas tenues de faire contrôler leurs comptes par un réviseur.</w:t>
            </w:r>
          </w:p>
          <w:p w14:paraId="3F16C4C1" w14:textId="77777777" w:rsidR="007C7881" w:rsidRPr="003922F7" w:rsidRDefault="007C7881" w:rsidP="00265220">
            <w:pPr>
              <w:spacing w:after="0" w:line="240" w:lineRule="auto"/>
              <w:jc w:val="both"/>
              <w:rPr>
                <w:color w:val="000000"/>
                <w:lang w:val="fr-FR"/>
              </w:rPr>
            </w:pPr>
            <w:r w:rsidRPr="003922F7">
              <w:rPr>
                <w:color w:val="000000"/>
                <w:lang w:val="fr-FR"/>
              </w:rPr>
              <w:t>2.</w:t>
            </w:r>
            <w:r w:rsidRPr="003922F7">
              <w:rPr>
                <w:color w:val="000000"/>
                <w:lang w:val="fr-FR"/>
              </w:rPr>
              <w:tab/>
              <w:t xml:space="preserve">Le rapport visé à l’article </w:t>
            </w:r>
            <w:proofErr w:type="gramStart"/>
            <w:r w:rsidRPr="003922F7">
              <w:rPr>
                <w:color w:val="000000"/>
                <w:lang w:val="fr-FR"/>
              </w:rPr>
              <w:t>3:</w:t>
            </w:r>
            <w:proofErr w:type="gramEnd"/>
            <w:r w:rsidRPr="003922F7">
              <w:rPr>
                <w:color w:val="000000"/>
                <w:lang w:val="fr-FR"/>
              </w:rPr>
              <w:t>72 en projet, dont il est question aux paragraphes 1er, 2°, de chaque article, n’est prévu qu’en ce qui concerne les sociétés. Il convient donc d’utiliser une autre expression pour éviter toute ambiguïté.</w:t>
            </w:r>
          </w:p>
          <w:p w14:paraId="6786F3A8" w14:textId="77777777" w:rsidR="007C7881" w:rsidRPr="003922F7" w:rsidRDefault="007C7881" w:rsidP="00265220">
            <w:pPr>
              <w:spacing w:after="0" w:line="240" w:lineRule="auto"/>
              <w:jc w:val="both"/>
              <w:rPr>
                <w:color w:val="000000"/>
                <w:lang w:val="fr-FR"/>
              </w:rPr>
            </w:pPr>
            <w:r w:rsidRPr="003922F7">
              <w:rPr>
                <w:color w:val="000000"/>
                <w:lang w:val="fr-FR"/>
              </w:rPr>
              <w:t>3.</w:t>
            </w:r>
            <w:r w:rsidRPr="003922F7">
              <w:rPr>
                <w:color w:val="000000"/>
                <w:lang w:val="fr-FR"/>
              </w:rPr>
              <w:tab/>
              <w:t xml:space="preserve">Le paragraphe 2 ne doit pas renvoyer à l’article </w:t>
            </w:r>
            <w:proofErr w:type="gramStart"/>
            <w:r w:rsidRPr="003922F7">
              <w:rPr>
                <w:color w:val="000000"/>
                <w:lang w:val="fr-FR"/>
              </w:rPr>
              <w:t>3:</w:t>
            </w:r>
            <w:proofErr w:type="gramEnd"/>
            <w:r w:rsidRPr="003922F7">
              <w:rPr>
                <w:color w:val="000000"/>
                <w:lang w:val="fr-FR"/>
              </w:rPr>
              <w:t>53 en projet, qui est redondant ou contradictoire avec les paragraphes 1er des articles 3:96 et 3:97 en projet.</w:t>
            </w:r>
          </w:p>
          <w:p w14:paraId="3F3E622D" w14:textId="77777777" w:rsidR="007C7881" w:rsidRPr="003922F7" w:rsidRDefault="007C7881" w:rsidP="00265220">
            <w:pPr>
              <w:spacing w:after="0" w:line="240" w:lineRule="auto"/>
              <w:jc w:val="both"/>
              <w:rPr>
                <w:color w:val="000000"/>
                <w:lang w:val="fr-FR"/>
              </w:rPr>
            </w:pPr>
          </w:p>
        </w:tc>
      </w:tr>
      <w:tr w:rsidR="007C7881" w:rsidRPr="007C7881" w14:paraId="36C013EF" w14:textId="77777777" w:rsidTr="00265220">
        <w:trPr>
          <w:trHeight w:val="421"/>
        </w:trPr>
        <w:tc>
          <w:tcPr>
            <w:tcW w:w="1980" w:type="dxa"/>
          </w:tcPr>
          <w:p w14:paraId="2E286C56" w14:textId="77777777" w:rsidR="007C7881" w:rsidRDefault="007C7881" w:rsidP="00957222">
            <w:pPr>
              <w:pStyle w:val="Kop1"/>
              <w:rPr>
                <w:lang w:val="fr-FR"/>
              </w:rPr>
            </w:pPr>
            <w:bookmarkStart w:id="98" w:name="_Amendement_235"/>
            <w:bookmarkStart w:id="99" w:name="_Amendement_235_1"/>
            <w:bookmarkEnd w:id="98"/>
            <w:bookmarkEnd w:id="99"/>
            <w:r>
              <w:rPr>
                <w:lang w:val="fr-FR"/>
              </w:rPr>
              <w:lastRenderedPageBreak/>
              <w:t>Amendement 235</w:t>
            </w:r>
          </w:p>
        </w:tc>
        <w:tc>
          <w:tcPr>
            <w:tcW w:w="5953" w:type="dxa"/>
            <w:shd w:val="clear" w:color="auto" w:fill="auto"/>
          </w:tcPr>
          <w:p w14:paraId="5FD0DFE7" w14:textId="77777777" w:rsidR="007C7881" w:rsidRPr="003922F7" w:rsidRDefault="007C7881" w:rsidP="00265220">
            <w:pPr>
              <w:spacing w:after="0" w:line="240" w:lineRule="auto"/>
              <w:jc w:val="both"/>
              <w:rPr>
                <w:color w:val="000000"/>
                <w:lang w:val="nl-BE"/>
              </w:rPr>
            </w:pPr>
            <w:r w:rsidRPr="003922F7">
              <w:rPr>
                <w:color w:val="000000"/>
                <w:lang w:val="nl-BE"/>
              </w:rPr>
              <w:t>In het voorgestelde artikel 3:97 de volgende wijzigingen</w:t>
            </w:r>
            <w:r>
              <w:rPr>
                <w:color w:val="000000"/>
                <w:lang w:val="nl-BE"/>
              </w:rPr>
              <w:t xml:space="preserve"> </w:t>
            </w:r>
            <w:r w:rsidRPr="003922F7">
              <w:rPr>
                <w:color w:val="000000"/>
                <w:lang w:val="nl-BE"/>
              </w:rPr>
              <w:t>aanbrengen:</w:t>
            </w:r>
          </w:p>
          <w:p w14:paraId="6B2A97C0" w14:textId="77777777" w:rsidR="007C7881" w:rsidRPr="003922F7" w:rsidRDefault="007C7881" w:rsidP="00265220">
            <w:pPr>
              <w:spacing w:after="0" w:line="240" w:lineRule="auto"/>
              <w:jc w:val="both"/>
              <w:rPr>
                <w:color w:val="000000"/>
                <w:lang w:val="nl-BE"/>
              </w:rPr>
            </w:pPr>
            <w:r w:rsidRPr="003922F7">
              <w:rPr>
                <w:color w:val="000000"/>
                <w:lang w:val="nl-BE"/>
              </w:rPr>
              <w:t>1° in § 1, het woord “§ 5,” vervangen door de</w:t>
            </w:r>
            <w:r>
              <w:rPr>
                <w:color w:val="000000"/>
                <w:lang w:val="nl-BE"/>
              </w:rPr>
              <w:t xml:space="preserve"> </w:t>
            </w:r>
            <w:r w:rsidRPr="003922F7">
              <w:rPr>
                <w:color w:val="000000"/>
                <w:lang w:val="nl-BE"/>
              </w:rPr>
              <w:t>woorden:</w:t>
            </w:r>
          </w:p>
          <w:p w14:paraId="5C0CA419" w14:textId="77777777" w:rsidR="007C7881" w:rsidRPr="003922F7" w:rsidRDefault="007C7881" w:rsidP="00265220">
            <w:pPr>
              <w:spacing w:after="0" w:line="240" w:lineRule="auto"/>
              <w:jc w:val="both"/>
              <w:rPr>
                <w:color w:val="000000"/>
                <w:lang w:val="nl-BE"/>
              </w:rPr>
            </w:pPr>
            <w:r w:rsidRPr="003922F7">
              <w:rPr>
                <w:color w:val="000000"/>
                <w:lang w:val="nl-BE"/>
              </w:rPr>
              <w:t>“§ 5, overeenkomstig toegepast krachtens § 2”;</w:t>
            </w:r>
          </w:p>
          <w:p w14:paraId="6C003CF4" w14:textId="77777777" w:rsidR="007C7881" w:rsidRDefault="007C7881" w:rsidP="00265220">
            <w:pPr>
              <w:spacing w:after="0" w:line="240" w:lineRule="auto"/>
              <w:jc w:val="both"/>
              <w:rPr>
                <w:color w:val="000000"/>
                <w:lang w:val="nl-BE"/>
              </w:rPr>
            </w:pPr>
            <w:r w:rsidRPr="003922F7">
              <w:rPr>
                <w:color w:val="000000"/>
                <w:lang w:val="nl-BE"/>
              </w:rPr>
              <w:t>2° in 2, de woorden “3:53” vervangen door de</w:t>
            </w:r>
            <w:r>
              <w:rPr>
                <w:color w:val="000000"/>
                <w:lang w:val="nl-BE"/>
              </w:rPr>
              <w:t xml:space="preserve"> </w:t>
            </w:r>
            <w:r w:rsidRPr="003922F7">
              <w:rPr>
                <w:color w:val="000000"/>
                <w:lang w:val="nl-BE"/>
              </w:rPr>
              <w:t>woorden “3:54”.</w:t>
            </w:r>
          </w:p>
          <w:p w14:paraId="602F4FBB" w14:textId="77777777" w:rsidR="007C7881" w:rsidRPr="003922F7" w:rsidRDefault="007C7881" w:rsidP="00265220">
            <w:pPr>
              <w:spacing w:after="0" w:line="240" w:lineRule="auto"/>
              <w:jc w:val="both"/>
              <w:rPr>
                <w:color w:val="000000"/>
                <w:lang w:val="nl-BE"/>
              </w:rPr>
            </w:pPr>
          </w:p>
          <w:p w14:paraId="121292C7" w14:textId="77777777" w:rsidR="007C7881" w:rsidRDefault="007C7881" w:rsidP="00265220">
            <w:pPr>
              <w:spacing w:after="0" w:line="240" w:lineRule="auto"/>
              <w:jc w:val="both"/>
              <w:rPr>
                <w:color w:val="000000"/>
                <w:lang w:val="nl-BE"/>
              </w:rPr>
            </w:pPr>
            <w:r w:rsidRPr="003922F7">
              <w:rPr>
                <w:color w:val="000000"/>
                <w:lang w:val="nl-BE"/>
              </w:rPr>
              <w:t>VERANTWOORDING</w:t>
            </w:r>
          </w:p>
          <w:p w14:paraId="6D958799" w14:textId="77777777" w:rsidR="007C7881" w:rsidRPr="003922F7" w:rsidRDefault="007C7881" w:rsidP="00265220">
            <w:pPr>
              <w:spacing w:after="0" w:line="240" w:lineRule="auto"/>
              <w:jc w:val="both"/>
              <w:rPr>
                <w:color w:val="000000"/>
                <w:lang w:val="nl-BE"/>
              </w:rPr>
            </w:pPr>
          </w:p>
          <w:p w14:paraId="1C7FF856" w14:textId="77777777" w:rsidR="007C7881" w:rsidRPr="003922F7" w:rsidRDefault="007C7881" w:rsidP="00265220">
            <w:pPr>
              <w:spacing w:after="0" w:line="240" w:lineRule="auto"/>
              <w:jc w:val="both"/>
              <w:rPr>
                <w:color w:val="000000"/>
                <w:lang w:val="nl-BE"/>
              </w:rPr>
            </w:pPr>
            <w:r w:rsidRPr="003922F7">
              <w:rPr>
                <w:color w:val="000000"/>
                <w:lang w:val="nl-BE"/>
              </w:rPr>
              <w:t>De eerste wijziging betreft een technische wijziging, om</w:t>
            </w:r>
            <w:r>
              <w:rPr>
                <w:color w:val="000000"/>
                <w:lang w:val="nl-BE"/>
              </w:rPr>
              <w:t xml:space="preserve"> </w:t>
            </w:r>
            <w:r w:rsidRPr="003922F7">
              <w:rPr>
                <w:color w:val="000000"/>
                <w:lang w:val="nl-BE"/>
              </w:rPr>
              <w:t>elke dubbelzinnigheid te vermijden.</w:t>
            </w:r>
          </w:p>
          <w:p w14:paraId="7466C98A" w14:textId="77777777" w:rsidR="007C7881" w:rsidRPr="003922F7" w:rsidRDefault="007C7881" w:rsidP="00265220">
            <w:pPr>
              <w:spacing w:after="0" w:line="240" w:lineRule="auto"/>
              <w:jc w:val="both"/>
              <w:rPr>
                <w:color w:val="000000"/>
                <w:lang w:val="nl-BE"/>
              </w:rPr>
            </w:pPr>
            <w:r w:rsidRPr="003922F7">
              <w:rPr>
                <w:color w:val="000000"/>
                <w:lang w:val="nl-BE"/>
              </w:rPr>
              <w:t>In paragraaf 2 moet niet worden verwezen naar het ontworpen</w:t>
            </w:r>
            <w:r>
              <w:rPr>
                <w:color w:val="000000"/>
                <w:lang w:val="nl-BE"/>
              </w:rPr>
              <w:t xml:space="preserve"> </w:t>
            </w:r>
            <w:r w:rsidRPr="003922F7">
              <w:rPr>
                <w:color w:val="000000"/>
                <w:lang w:val="nl-BE"/>
              </w:rPr>
              <w:t>artikel 3:53 dat overbodig of strijdig is met het ontworpen</w:t>
            </w:r>
            <w:r>
              <w:rPr>
                <w:color w:val="000000"/>
                <w:lang w:val="nl-BE"/>
              </w:rPr>
              <w:t xml:space="preserve"> </w:t>
            </w:r>
            <w:r w:rsidRPr="003922F7">
              <w:rPr>
                <w:color w:val="000000"/>
                <w:lang w:val="nl-BE"/>
              </w:rPr>
              <w:t>artikel 3:97, § 1.</w:t>
            </w:r>
          </w:p>
        </w:tc>
        <w:tc>
          <w:tcPr>
            <w:tcW w:w="5812" w:type="dxa"/>
            <w:gridSpan w:val="2"/>
            <w:shd w:val="clear" w:color="auto" w:fill="auto"/>
          </w:tcPr>
          <w:p w14:paraId="264EAC38" w14:textId="77777777" w:rsidR="007C7881" w:rsidRPr="003922F7" w:rsidRDefault="007C7881" w:rsidP="00265220">
            <w:pPr>
              <w:spacing w:after="0" w:line="240" w:lineRule="auto"/>
              <w:jc w:val="both"/>
              <w:rPr>
                <w:color w:val="000000"/>
                <w:lang w:val="fr-FR"/>
              </w:rPr>
            </w:pPr>
            <w:r w:rsidRPr="003922F7">
              <w:rPr>
                <w:color w:val="000000"/>
                <w:lang w:val="fr-FR"/>
              </w:rPr>
              <w:t xml:space="preserve">Dans l’article </w:t>
            </w:r>
            <w:proofErr w:type="gramStart"/>
            <w:r w:rsidRPr="003922F7">
              <w:rPr>
                <w:color w:val="000000"/>
                <w:lang w:val="fr-FR"/>
              </w:rPr>
              <w:t>3:</w:t>
            </w:r>
            <w:proofErr w:type="gramEnd"/>
            <w:r w:rsidRPr="003922F7">
              <w:rPr>
                <w:color w:val="000000"/>
                <w:lang w:val="fr-FR"/>
              </w:rPr>
              <w:t>9</w:t>
            </w:r>
            <w:r>
              <w:rPr>
                <w:color w:val="000000"/>
                <w:lang w:val="fr-FR"/>
              </w:rPr>
              <w:t>7 proposé, apporter les modifi</w:t>
            </w:r>
            <w:r w:rsidRPr="003922F7">
              <w:rPr>
                <w:color w:val="000000"/>
                <w:lang w:val="fr-FR"/>
              </w:rPr>
              <w:t>cations suivantes:</w:t>
            </w:r>
          </w:p>
          <w:p w14:paraId="3331A833" w14:textId="77777777" w:rsidR="007C7881" w:rsidRPr="003922F7" w:rsidRDefault="007C7881" w:rsidP="00265220">
            <w:pPr>
              <w:spacing w:after="0" w:line="240" w:lineRule="auto"/>
              <w:jc w:val="both"/>
              <w:rPr>
                <w:color w:val="000000"/>
                <w:lang w:val="fr-FR"/>
              </w:rPr>
            </w:pPr>
            <w:r w:rsidRPr="003922F7">
              <w:rPr>
                <w:color w:val="000000"/>
                <w:lang w:val="fr-FR"/>
              </w:rPr>
              <w:t xml:space="preserve">1° au § 1er, remplacer le mot “§ 5” par les </w:t>
            </w:r>
            <w:proofErr w:type="gramStart"/>
            <w:r w:rsidRPr="003922F7">
              <w:rPr>
                <w:color w:val="000000"/>
                <w:lang w:val="fr-FR"/>
              </w:rPr>
              <w:t>mots:</w:t>
            </w:r>
            <w:proofErr w:type="gramEnd"/>
          </w:p>
          <w:p w14:paraId="130E8DCA" w14:textId="77777777" w:rsidR="007C7881" w:rsidRPr="003922F7" w:rsidRDefault="007C7881" w:rsidP="00265220">
            <w:pPr>
              <w:spacing w:after="0" w:line="240" w:lineRule="auto"/>
              <w:jc w:val="both"/>
              <w:rPr>
                <w:color w:val="000000"/>
                <w:lang w:val="fr-FR"/>
              </w:rPr>
            </w:pPr>
            <w:r w:rsidRPr="003922F7">
              <w:rPr>
                <w:color w:val="000000"/>
                <w:lang w:val="fr-FR"/>
              </w:rPr>
              <w:t>“§ 5, applicable par analogie en vertu du § 2</w:t>
            </w:r>
            <w:proofErr w:type="gramStart"/>
            <w:r w:rsidRPr="003922F7">
              <w:rPr>
                <w:color w:val="000000"/>
                <w:lang w:val="fr-FR"/>
              </w:rPr>
              <w:t>”;</w:t>
            </w:r>
            <w:proofErr w:type="gramEnd"/>
          </w:p>
          <w:p w14:paraId="30622905" w14:textId="77777777" w:rsidR="007C7881" w:rsidRDefault="007C7881" w:rsidP="00265220">
            <w:pPr>
              <w:spacing w:after="0" w:line="240" w:lineRule="auto"/>
              <w:jc w:val="both"/>
              <w:rPr>
                <w:color w:val="000000"/>
                <w:lang w:val="fr-FR"/>
              </w:rPr>
            </w:pPr>
            <w:r w:rsidRPr="003922F7">
              <w:rPr>
                <w:color w:val="000000"/>
                <w:lang w:val="fr-FR"/>
              </w:rPr>
              <w:t>2° au § 2, remplacer les mots “</w:t>
            </w:r>
            <w:proofErr w:type="gramStart"/>
            <w:r w:rsidRPr="003922F7">
              <w:rPr>
                <w:color w:val="000000"/>
                <w:lang w:val="fr-FR"/>
              </w:rPr>
              <w:t>3:</w:t>
            </w:r>
            <w:proofErr w:type="gramEnd"/>
            <w:r w:rsidRPr="003922F7">
              <w:rPr>
                <w:color w:val="000000"/>
                <w:lang w:val="fr-FR"/>
              </w:rPr>
              <w:t>53” par les mots</w:t>
            </w:r>
            <w:r>
              <w:rPr>
                <w:color w:val="000000"/>
                <w:lang w:val="fr-FR"/>
              </w:rPr>
              <w:t xml:space="preserve"> </w:t>
            </w:r>
            <w:r w:rsidRPr="003922F7">
              <w:rPr>
                <w:color w:val="000000"/>
                <w:lang w:val="fr-FR"/>
              </w:rPr>
              <w:t>“3:54”.</w:t>
            </w:r>
          </w:p>
          <w:p w14:paraId="40CC65DB" w14:textId="77777777" w:rsidR="007C7881" w:rsidRPr="003922F7" w:rsidRDefault="007C7881" w:rsidP="00265220">
            <w:pPr>
              <w:spacing w:after="0" w:line="240" w:lineRule="auto"/>
              <w:jc w:val="both"/>
              <w:rPr>
                <w:color w:val="000000"/>
                <w:lang w:val="fr-FR"/>
              </w:rPr>
            </w:pPr>
          </w:p>
          <w:p w14:paraId="7C6C4F82" w14:textId="77777777" w:rsidR="007C7881" w:rsidRDefault="007C7881" w:rsidP="00265220">
            <w:pPr>
              <w:spacing w:after="0" w:line="240" w:lineRule="auto"/>
              <w:jc w:val="both"/>
              <w:rPr>
                <w:color w:val="000000"/>
                <w:lang w:val="fr-FR"/>
              </w:rPr>
            </w:pPr>
            <w:r w:rsidRPr="003922F7">
              <w:rPr>
                <w:color w:val="000000"/>
                <w:lang w:val="fr-FR"/>
              </w:rPr>
              <w:t>JUSTIFICATION</w:t>
            </w:r>
          </w:p>
          <w:p w14:paraId="62331CF8" w14:textId="77777777" w:rsidR="007C7881" w:rsidRPr="003922F7" w:rsidRDefault="007C7881" w:rsidP="00265220">
            <w:pPr>
              <w:spacing w:after="0" w:line="240" w:lineRule="auto"/>
              <w:jc w:val="both"/>
              <w:rPr>
                <w:color w:val="000000"/>
                <w:lang w:val="fr-FR"/>
              </w:rPr>
            </w:pPr>
          </w:p>
          <w:p w14:paraId="5DEB41EA" w14:textId="77777777" w:rsidR="007C7881" w:rsidRPr="003922F7" w:rsidRDefault="007C7881" w:rsidP="00265220">
            <w:pPr>
              <w:spacing w:after="0" w:line="240" w:lineRule="auto"/>
              <w:jc w:val="both"/>
              <w:rPr>
                <w:color w:val="000000"/>
                <w:lang w:val="fr-FR"/>
              </w:rPr>
            </w:pPr>
            <w:r w:rsidRPr="003922F7">
              <w:rPr>
                <w:color w:val="000000"/>
                <w:lang w:val="fr-FR"/>
              </w:rPr>
              <w:t>L’amendement concerne une adaptation technique, pour</w:t>
            </w:r>
            <w:r>
              <w:rPr>
                <w:color w:val="000000"/>
                <w:lang w:val="fr-FR"/>
              </w:rPr>
              <w:t xml:space="preserve"> </w:t>
            </w:r>
            <w:r w:rsidRPr="003922F7">
              <w:rPr>
                <w:color w:val="000000"/>
                <w:lang w:val="fr-FR"/>
              </w:rPr>
              <w:t>éviter toute ambiguïté.</w:t>
            </w:r>
          </w:p>
          <w:p w14:paraId="254C9676" w14:textId="77777777" w:rsidR="007C7881" w:rsidRPr="003922F7" w:rsidRDefault="007C7881" w:rsidP="00265220">
            <w:pPr>
              <w:spacing w:after="0" w:line="240" w:lineRule="auto"/>
              <w:jc w:val="both"/>
              <w:rPr>
                <w:color w:val="000000"/>
                <w:lang w:val="fr-FR"/>
              </w:rPr>
            </w:pPr>
            <w:r w:rsidRPr="003922F7">
              <w:rPr>
                <w:color w:val="000000"/>
                <w:lang w:val="fr-FR"/>
              </w:rPr>
              <w:t xml:space="preserve">Le paragraphe 2 ne doit pas renvoyer à l’article </w:t>
            </w:r>
            <w:proofErr w:type="gramStart"/>
            <w:r w:rsidRPr="003922F7">
              <w:rPr>
                <w:color w:val="000000"/>
                <w:lang w:val="fr-FR"/>
              </w:rPr>
              <w:t>3:</w:t>
            </w:r>
            <w:proofErr w:type="gramEnd"/>
            <w:r w:rsidRPr="003922F7">
              <w:rPr>
                <w:color w:val="000000"/>
                <w:lang w:val="fr-FR"/>
              </w:rPr>
              <w:t>53 en</w:t>
            </w:r>
            <w:r>
              <w:rPr>
                <w:color w:val="000000"/>
                <w:lang w:val="fr-FR"/>
              </w:rPr>
              <w:t xml:space="preserve"> </w:t>
            </w:r>
            <w:r w:rsidRPr="003922F7">
              <w:rPr>
                <w:color w:val="000000"/>
                <w:lang w:val="fr-FR"/>
              </w:rPr>
              <w:t>projet,</w:t>
            </w:r>
            <w:r>
              <w:rPr>
                <w:color w:val="000000"/>
                <w:lang w:val="fr-FR"/>
              </w:rPr>
              <w:t xml:space="preserve"> </w:t>
            </w:r>
            <w:r w:rsidRPr="003922F7">
              <w:rPr>
                <w:color w:val="000000"/>
                <w:lang w:val="fr-FR"/>
              </w:rPr>
              <w:t>qui est redondant ou contradictoire avec le paragraphe</w:t>
            </w:r>
          </w:p>
          <w:p w14:paraId="0634E84A" w14:textId="77777777" w:rsidR="007C7881" w:rsidRPr="003922F7" w:rsidRDefault="007C7881" w:rsidP="00265220">
            <w:pPr>
              <w:spacing w:after="0" w:line="240" w:lineRule="auto"/>
              <w:jc w:val="both"/>
              <w:rPr>
                <w:color w:val="000000"/>
                <w:lang w:val="fr-FR"/>
              </w:rPr>
            </w:pPr>
            <w:r w:rsidRPr="003922F7">
              <w:rPr>
                <w:color w:val="000000"/>
                <w:lang w:val="fr-FR"/>
              </w:rPr>
              <w:t xml:space="preserve">1er de l’article </w:t>
            </w:r>
            <w:proofErr w:type="gramStart"/>
            <w:r w:rsidRPr="003922F7">
              <w:rPr>
                <w:color w:val="000000"/>
                <w:lang w:val="fr-FR"/>
              </w:rPr>
              <w:t>3:</w:t>
            </w:r>
            <w:proofErr w:type="gramEnd"/>
            <w:r w:rsidRPr="003922F7">
              <w:rPr>
                <w:color w:val="000000"/>
                <w:lang w:val="fr-FR"/>
              </w:rPr>
              <w:t>97 en projet.</w:t>
            </w:r>
          </w:p>
        </w:tc>
      </w:tr>
    </w:tbl>
    <w:p w14:paraId="01C98262" w14:textId="77777777" w:rsidR="001203BA" w:rsidRPr="003922F7" w:rsidRDefault="001203BA" w:rsidP="001203BA">
      <w:pPr>
        <w:rPr>
          <w:lang w:val="fr-FR"/>
        </w:rPr>
      </w:pPr>
    </w:p>
    <w:p w14:paraId="2A9B92D0" w14:textId="77777777" w:rsidR="00A820D7" w:rsidRPr="003922F7" w:rsidRDefault="00A820D7">
      <w:pPr>
        <w:rPr>
          <w:lang w:val="fr-FR"/>
        </w:rPr>
      </w:pPr>
    </w:p>
    <w:sectPr w:rsidR="00A820D7" w:rsidRPr="003922F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52A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748"/>
    <w:rsid w:val="00081D9C"/>
    <w:rsid w:val="00082B07"/>
    <w:rsid w:val="00096067"/>
    <w:rsid w:val="000B17B4"/>
    <w:rsid w:val="000B2922"/>
    <w:rsid w:val="000B34BD"/>
    <w:rsid w:val="000C55F1"/>
    <w:rsid w:val="000E14C5"/>
    <w:rsid w:val="000F2BB5"/>
    <w:rsid w:val="00101A84"/>
    <w:rsid w:val="001025F1"/>
    <w:rsid w:val="00102D66"/>
    <w:rsid w:val="00104701"/>
    <w:rsid w:val="0011074A"/>
    <w:rsid w:val="0011776E"/>
    <w:rsid w:val="001203BA"/>
    <w:rsid w:val="00160A1B"/>
    <w:rsid w:val="00191BAC"/>
    <w:rsid w:val="00193578"/>
    <w:rsid w:val="001C6271"/>
    <w:rsid w:val="00214A14"/>
    <w:rsid w:val="00214ADA"/>
    <w:rsid w:val="00222ED8"/>
    <w:rsid w:val="00226264"/>
    <w:rsid w:val="002337A0"/>
    <w:rsid w:val="00254D85"/>
    <w:rsid w:val="00262FAA"/>
    <w:rsid w:val="002633B4"/>
    <w:rsid w:val="00265220"/>
    <w:rsid w:val="0026584A"/>
    <w:rsid w:val="00267444"/>
    <w:rsid w:val="00274C37"/>
    <w:rsid w:val="0029665A"/>
    <w:rsid w:val="00297FF6"/>
    <w:rsid w:val="002A5831"/>
    <w:rsid w:val="002B3E42"/>
    <w:rsid w:val="002C1E0B"/>
    <w:rsid w:val="002D2CD0"/>
    <w:rsid w:val="002F7950"/>
    <w:rsid w:val="00300B84"/>
    <w:rsid w:val="00315433"/>
    <w:rsid w:val="00321B4D"/>
    <w:rsid w:val="00357D30"/>
    <w:rsid w:val="00367502"/>
    <w:rsid w:val="003831C0"/>
    <w:rsid w:val="003875BE"/>
    <w:rsid w:val="003922F7"/>
    <w:rsid w:val="003A1C6D"/>
    <w:rsid w:val="003A29A4"/>
    <w:rsid w:val="003A3D34"/>
    <w:rsid w:val="003A7991"/>
    <w:rsid w:val="003B5A5B"/>
    <w:rsid w:val="003D187A"/>
    <w:rsid w:val="003E2816"/>
    <w:rsid w:val="003F24EE"/>
    <w:rsid w:val="00412095"/>
    <w:rsid w:val="00415C03"/>
    <w:rsid w:val="00420C90"/>
    <w:rsid w:val="00423115"/>
    <w:rsid w:val="00452DAC"/>
    <w:rsid w:val="00456260"/>
    <w:rsid w:val="0047203B"/>
    <w:rsid w:val="0049040E"/>
    <w:rsid w:val="004A39E3"/>
    <w:rsid w:val="004C3052"/>
    <w:rsid w:val="004C63AD"/>
    <w:rsid w:val="004D40F3"/>
    <w:rsid w:val="004E4D11"/>
    <w:rsid w:val="0050145D"/>
    <w:rsid w:val="00505029"/>
    <w:rsid w:val="0051188B"/>
    <w:rsid w:val="00523EC6"/>
    <w:rsid w:val="00525185"/>
    <w:rsid w:val="00525395"/>
    <w:rsid w:val="00555F2E"/>
    <w:rsid w:val="00562DB1"/>
    <w:rsid w:val="0056315C"/>
    <w:rsid w:val="00574F4A"/>
    <w:rsid w:val="00591A7D"/>
    <w:rsid w:val="00596333"/>
    <w:rsid w:val="005A3C17"/>
    <w:rsid w:val="005A55D7"/>
    <w:rsid w:val="005A6BC5"/>
    <w:rsid w:val="005B27F2"/>
    <w:rsid w:val="005B521D"/>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539A7"/>
    <w:rsid w:val="007675B9"/>
    <w:rsid w:val="0078078A"/>
    <w:rsid w:val="007B581C"/>
    <w:rsid w:val="007C7881"/>
    <w:rsid w:val="007D7A6B"/>
    <w:rsid w:val="00800732"/>
    <w:rsid w:val="008043D3"/>
    <w:rsid w:val="00817848"/>
    <w:rsid w:val="008264C4"/>
    <w:rsid w:val="00831B40"/>
    <w:rsid w:val="00871F22"/>
    <w:rsid w:val="00887B0C"/>
    <w:rsid w:val="008A5EFF"/>
    <w:rsid w:val="008B2189"/>
    <w:rsid w:val="008D71F7"/>
    <w:rsid w:val="008E164C"/>
    <w:rsid w:val="008F4D05"/>
    <w:rsid w:val="009172D4"/>
    <w:rsid w:val="009175FE"/>
    <w:rsid w:val="009230EE"/>
    <w:rsid w:val="00935E60"/>
    <w:rsid w:val="00943313"/>
    <w:rsid w:val="00957222"/>
    <w:rsid w:val="009626E3"/>
    <w:rsid w:val="009627E9"/>
    <w:rsid w:val="009B7FB9"/>
    <w:rsid w:val="009D0B3E"/>
    <w:rsid w:val="009F0111"/>
    <w:rsid w:val="009F648C"/>
    <w:rsid w:val="009F7906"/>
    <w:rsid w:val="00A0074A"/>
    <w:rsid w:val="00A0441A"/>
    <w:rsid w:val="00A152BE"/>
    <w:rsid w:val="00A175FB"/>
    <w:rsid w:val="00A2688E"/>
    <w:rsid w:val="00A37201"/>
    <w:rsid w:val="00A54951"/>
    <w:rsid w:val="00A72BBC"/>
    <w:rsid w:val="00A820D7"/>
    <w:rsid w:val="00A83E40"/>
    <w:rsid w:val="00AA0CC7"/>
    <w:rsid w:val="00AA1A7C"/>
    <w:rsid w:val="00AA5A92"/>
    <w:rsid w:val="00AB3660"/>
    <w:rsid w:val="00AB6D86"/>
    <w:rsid w:val="00AC1B18"/>
    <w:rsid w:val="00AC1E91"/>
    <w:rsid w:val="00AC6758"/>
    <w:rsid w:val="00AE038E"/>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A74B6"/>
    <w:rsid w:val="00FB479E"/>
    <w:rsid w:val="00FD6A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F9B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D6A9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
    <w:name w:val="Subtle Emphasis"/>
    <w:basedOn w:val="Standaardalinea-lettertype"/>
    <w:uiPriority w:val="19"/>
    <w:qFormat/>
    <w:rsid w:val="00FA74B6"/>
    <w:rPr>
      <w:i/>
      <w:iCs/>
      <w:color w:val="404040" w:themeColor="text1" w:themeTint="BF"/>
    </w:rPr>
  </w:style>
  <w:style w:type="paragraph" w:styleId="Ballontekst">
    <w:name w:val="Balloon Text"/>
    <w:basedOn w:val="Standaard"/>
    <w:link w:val="BallontekstTeken"/>
    <w:uiPriority w:val="99"/>
    <w:semiHidden/>
    <w:unhideWhenUsed/>
    <w:rsid w:val="005A6BC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A6BC5"/>
    <w:rPr>
      <w:rFonts w:ascii="Times New Roman" w:hAnsi="Times New Roman" w:cs="Times New Roman"/>
      <w:sz w:val="18"/>
      <w:szCs w:val="18"/>
    </w:rPr>
  </w:style>
  <w:style w:type="character" w:customStyle="1" w:styleId="Kop1Teken">
    <w:name w:val="Kop 1 Teken"/>
    <w:basedOn w:val="Standaardalinea-lettertype"/>
    <w:link w:val="Kop1"/>
    <w:uiPriority w:val="9"/>
    <w:rsid w:val="00FD6A96"/>
    <w:rPr>
      <w:rFonts w:eastAsiaTheme="majorEastAsia" w:cstheme="majorBidi"/>
      <w:color w:val="000000" w:themeColor="text1"/>
      <w:szCs w:val="32"/>
    </w:rPr>
  </w:style>
  <w:style w:type="character" w:styleId="Hyperlink">
    <w:name w:val="Hyperlink"/>
    <w:basedOn w:val="Standaardalinea-lettertype"/>
    <w:uiPriority w:val="99"/>
    <w:unhideWhenUsed/>
    <w:rsid w:val="00505029"/>
    <w:rPr>
      <w:color w:val="0563C1" w:themeColor="hyperlink"/>
      <w:u w:val="single"/>
    </w:rPr>
  </w:style>
  <w:style w:type="character" w:styleId="GevolgdeHyperlink">
    <w:name w:val="FollowedHyperlink"/>
    <w:basedOn w:val="Standaardalinea-lettertype"/>
    <w:uiPriority w:val="99"/>
    <w:semiHidden/>
    <w:unhideWhenUsed/>
    <w:rsid w:val="00505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2290</Words>
  <Characters>12595</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23</cp:revision>
  <dcterms:created xsi:type="dcterms:W3CDTF">2019-10-25T14:02:00Z</dcterms:created>
  <dcterms:modified xsi:type="dcterms:W3CDTF">2021-08-19T09:19:00Z</dcterms:modified>
</cp:coreProperties>
</file>