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2A763A" w14:paraId="3A7030D6" w14:textId="77777777" w:rsidTr="001F3D08">
        <w:tc>
          <w:tcPr>
            <w:tcW w:w="2122" w:type="dxa"/>
          </w:tcPr>
          <w:p w14:paraId="3B40A223" w14:textId="77777777" w:rsidR="000D42B6" w:rsidRPr="00B07AC9" w:rsidRDefault="001F3D08" w:rsidP="00152A95">
            <w:pPr>
              <w:rPr>
                <w:b/>
                <w:sz w:val="32"/>
                <w:szCs w:val="32"/>
                <w:lang w:val="nl-BE"/>
              </w:rPr>
            </w:pPr>
            <w:r>
              <w:rPr>
                <w:b/>
                <w:sz w:val="32"/>
                <w:szCs w:val="32"/>
                <w:lang w:val="nl-BE"/>
              </w:rPr>
              <w:t xml:space="preserve">ARTIKEL </w:t>
            </w:r>
            <w:r w:rsidR="00076900">
              <w:rPr>
                <w:b/>
                <w:sz w:val="32"/>
                <w:szCs w:val="32"/>
                <w:lang w:val="nl-BE"/>
              </w:rPr>
              <w:t>6:</w:t>
            </w:r>
            <w:r w:rsidR="00D80E35">
              <w:rPr>
                <w:b/>
                <w:sz w:val="32"/>
                <w:szCs w:val="32"/>
                <w:lang w:val="nl-BE"/>
              </w:rPr>
              <w:t>101</w:t>
            </w:r>
          </w:p>
        </w:tc>
        <w:tc>
          <w:tcPr>
            <w:tcW w:w="11623" w:type="dxa"/>
            <w:gridSpan w:val="2"/>
            <w:shd w:val="clear" w:color="auto" w:fill="auto"/>
          </w:tcPr>
          <w:p w14:paraId="3998EAB0" w14:textId="77777777" w:rsidR="000D42B6" w:rsidRPr="00382324" w:rsidRDefault="000D42B6" w:rsidP="00152A95">
            <w:pPr>
              <w:rPr>
                <w:rFonts w:asciiTheme="majorHAnsi" w:eastAsiaTheme="majorEastAsia" w:hAnsiTheme="majorHAnsi" w:cstheme="majorBidi"/>
                <w:b/>
                <w:bCs/>
                <w:color w:val="2E74B5" w:themeColor="accent1" w:themeShade="BF"/>
                <w:sz w:val="32"/>
                <w:szCs w:val="28"/>
                <w:lang w:val="nl-BE"/>
              </w:rPr>
            </w:pPr>
          </w:p>
        </w:tc>
      </w:tr>
      <w:tr w:rsidR="00E36FE5" w:rsidRPr="006C0764" w14:paraId="3AAA3929" w14:textId="77777777" w:rsidTr="00C623B7">
        <w:tc>
          <w:tcPr>
            <w:tcW w:w="13745" w:type="dxa"/>
            <w:gridSpan w:val="3"/>
          </w:tcPr>
          <w:p w14:paraId="7D0E65D8" w14:textId="77777777" w:rsidR="00E36FE5" w:rsidRDefault="00E36FE5" w:rsidP="00E36FE5">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2C660316" w14:textId="77777777" w:rsidR="00E36FE5" w:rsidRDefault="00E36FE5" w:rsidP="00E36FE5">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609120F5" w14:textId="77777777" w:rsidR="00E36FE5" w:rsidRPr="00E36FE5" w:rsidRDefault="00E36FE5" w:rsidP="00E36FE5">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6C0764" w14:paraId="41C7B654" w14:textId="77777777" w:rsidTr="001F3D08">
        <w:tc>
          <w:tcPr>
            <w:tcW w:w="2122" w:type="dxa"/>
          </w:tcPr>
          <w:p w14:paraId="2F5FB1C9" w14:textId="77777777" w:rsidR="005B33B1" w:rsidRPr="00B07AC9" w:rsidRDefault="005B33B1" w:rsidP="00152A95">
            <w:pPr>
              <w:rPr>
                <w:b/>
                <w:sz w:val="32"/>
                <w:szCs w:val="32"/>
                <w:lang w:val="nl-BE"/>
              </w:rPr>
            </w:pPr>
          </w:p>
        </w:tc>
        <w:tc>
          <w:tcPr>
            <w:tcW w:w="11623" w:type="dxa"/>
            <w:gridSpan w:val="2"/>
            <w:shd w:val="clear" w:color="auto" w:fill="auto"/>
          </w:tcPr>
          <w:p w14:paraId="05344856" w14:textId="77777777" w:rsidR="005B33B1" w:rsidRPr="00382324" w:rsidRDefault="005B33B1" w:rsidP="00152A95">
            <w:pPr>
              <w:rPr>
                <w:rFonts w:asciiTheme="majorHAnsi" w:eastAsiaTheme="majorEastAsia" w:hAnsiTheme="majorHAnsi" w:cstheme="majorBidi"/>
                <w:b/>
                <w:bCs/>
                <w:color w:val="2E74B5" w:themeColor="accent1" w:themeShade="BF"/>
                <w:sz w:val="32"/>
                <w:szCs w:val="28"/>
                <w:lang w:val="nl-BE"/>
              </w:rPr>
            </w:pPr>
          </w:p>
        </w:tc>
      </w:tr>
      <w:tr w:rsidR="007D091B" w:rsidRPr="00500A39" w14:paraId="1FA95FD4" w14:textId="77777777" w:rsidTr="00500A39">
        <w:trPr>
          <w:trHeight w:val="803"/>
        </w:trPr>
        <w:tc>
          <w:tcPr>
            <w:tcW w:w="2122" w:type="dxa"/>
          </w:tcPr>
          <w:p w14:paraId="25AA7901" w14:textId="77777777" w:rsidR="007D091B" w:rsidRDefault="007D091B" w:rsidP="00152A95">
            <w:pPr>
              <w:spacing w:after="0" w:line="240" w:lineRule="auto"/>
              <w:jc w:val="both"/>
              <w:rPr>
                <w:rFonts w:cs="Calibri"/>
                <w:lang w:val="nl-BE"/>
              </w:rPr>
            </w:pPr>
            <w:r>
              <w:rPr>
                <w:rFonts w:cs="Calibri"/>
                <w:lang w:val="nl-BE"/>
              </w:rPr>
              <w:t>WVV</w:t>
            </w:r>
          </w:p>
        </w:tc>
        <w:tc>
          <w:tcPr>
            <w:tcW w:w="5670" w:type="dxa"/>
            <w:shd w:val="clear" w:color="auto" w:fill="auto"/>
          </w:tcPr>
          <w:p w14:paraId="17F0CF97" w14:textId="627796F8" w:rsidR="007D091B" w:rsidRPr="003431AE" w:rsidRDefault="00CE2445" w:rsidP="00152A95">
            <w:pPr>
              <w:spacing w:after="0" w:line="240" w:lineRule="auto"/>
              <w:jc w:val="both"/>
              <w:rPr>
                <w:rFonts w:cstheme="minorHAnsi"/>
                <w:lang w:val="nl-BE"/>
              </w:rPr>
            </w:pPr>
            <w:hyperlink w:anchor="_Amendement_542" w:history="1">
              <w:r w:rsidR="007D091B" w:rsidRPr="00CE2445">
                <w:rPr>
                  <w:rStyle w:val="Hyperlink"/>
                  <w:rFonts w:cstheme="minorHAnsi"/>
                  <w:lang w:val="nl-NL"/>
                </w:rPr>
                <w:t>Indien er verschillende soorten van obligaties zijn en het besluit van de algemene vergadering van obligatiehouders een wijziging van de respectievelijke daaraan verbonden rechten ten gevolge kan hebben, dienen de houders van elke soort van obligaties afzonderlijk te worden bijeengeroepen in een bijzondere vergadering en dient er voor elke soort te worden voldaan aan de voorwaarden van aanwezigheid en van meerderheid bepaald in artikel 6:100</w:t>
              </w:r>
            </w:hyperlink>
          </w:p>
        </w:tc>
        <w:tc>
          <w:tcPr>
            <w:tcW w:w="5953" w:type="dxa"/>
            <w:shd w:val="clear" w:color="auto" w:fill="auto"/>
          </w:tcPr>
          <w:p w14:paraId="0C589E7D" w14:textId="55579B35" w:rsidR="007D091B" w:rsidRPr="00CE2445" w:rsidRDefault="00CE2445" w:rsidP="00152A95">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7D091B" w:rsidRPr="00CE2445">
              <w:rPr>
                <w:rStyle w:val="Hyperlink"/>
                <w:rFonts w:cstheme="minorHAnsi"/>
                <w:lang w:val="fr-BE"/>
              </w:rPr>
              <w:t>Lorsqu’il existe plusieurs classes d’obligations et que la décision de l’assemblée générale des obligataires est de nature à modifier leurs droits respectifs, les obligataires de chacune des classes doivent être convoqués en assemblée spéciale et il convient de réunir dans chaque classe les conditions de présence et de majorité requises par l’article 6:100.</w:t>
            </w:r>
          </w:p>
          <w:p w14:paraId="3EC4D197" w14:textId="31C8D603" w:rsidR="007D091B" w:rsidRPr="00CF4FCB" w:rsidRDefault="00CE2445" w:rsidP="00152A95">
            <w:pPr>
              <w:spacing w:after="0" w:line="240" w:lineRule="auto"/>
              <w:jc w:val="both"/>
              <w:rPr>
                <w:rFonts w:cstheme="minorHAnsi"/>
                <w:lang w:val="fr-BE"/>
              </w:rPr>
            </w:pPr>
            <w:r>
              <w:rPr>
                <w:rFonts w:cstheme="minorHAnsi"/>
                <w:lang w:val="fr-BE"/>
              </w:rPr>
              <w:fldChar w:fldCharType="end"/>
            </w:r>
            <w:bookmarkStart w:id="0" w:name="_GoBack"/>
            <w:bookmarkEnd w:id="0"/>
          </w:p>
        </w:tc>
      </w:tr>
      <w:tr w:rsidR="00671641" w:rsidRPr="00500A39" w14:paraId="39BAD40F" w14:textId="77777777" w:rsidTr="008F5EA5">
        <w:trPr>
          <w:trHeight w:val="408"/>
        </w:trPr>
        <w:tc>
          <w:tcPr>
            <w:tcW w:w="2122" w:type="dxa"/>
          </w:tcPr>
          <w:p w14:paraId="1CDFB909" w14:textId="1A5C52A3" w:rsidR="00671641" w:rsidRDefault="00671641" w:rsidP="00152A95">
            <w:pPr>
              <w:spacing w:after="0" w:line="240" w:lineRule="auto"/>
              <w:jc w:val="both"/>
              <w:rPr>
                <w:rFonts w:cs="Calibri"/>
                <w:lang w:val="nl-BE"/>
              </w:rPr>
            </w:pPr>
            <w:proofErr w:type="spellStart"/>
            <w:r w:rsidRPr="00A47D3F">
              <w:t>Ontwerp</w:t>
            </w:r>
            <w:proofErr w:type="spellEnd"/>
          </w:p>
        </w:tc>
        <w:tc>
          <w:tcPr>
            <w:tcW w:w="5670" w:type="dxa"/>
            <w:shd w:val="clear" w:color="auto" w:fill="auto"/>
          </w:tcPr>
          <w:p w14:paraId="4DCA4664" w14:textId="62DAECC9" w:rsidR="00671641" w:rsidRPr="00D41C14" w:rsidRDefault="00671641" w:rsidP="00152A95">
            <w:pPr>
              <w:spacing w:after="0" w:line="240" w:lineRule="auto"/>
              <w:jc w:val="both"/>
              <w:rPr>
                <w:rFonts w:cstheme="minorHAnsi"/>
                <w:lang w:val="nl-NL"/>
              </w:rPr>
            </w:pPr>
            <w:proofErr w:type="spellStart"/>
            <w:r w:rsidRPr="00A47D3F">
              <w:t>Geen</w:t>
            </w:r>
            <w:proofErr w:type="spellEnd"/>
            <w:r w:rsidRPr="00A47D3F">
              <w:t xml:space="preserve"> </w:t>
            </w:r>
            <w:proofErr w:type="spellStart"/>
            <w:r w:rsidRPr="00A47D3F">
              <w:t>artikel</w:t>
            </w:r>
            <w:proofErr w:type="spellEnd"/>
            <w:r>
              <w:t>.</w:t>
            </w:r>
          </w:p>
        </w:tc>
        <w:tc>
          <w:tcPr>
            <w:tcW w:w="5953" w:type="dxa"/>
            <w:shd w:val="clear" w:color="auto" w:fill="auto"/>
          </w:tcPr>
          <w:p w14:paraId="63FB460A" w14:textId="03BAD65B" w:rsidR="00671641" w:rsidRPr="00D41C14" w:rsidRDefault="00671641" w:rsidP="00152A95">
            <w:pPr>
              <w:spacing w:after="0" w:line="240" w:lineRule="auto"/>
              <w:jc w:val="both"/>
              <w:rPr>
                <w:rFonts w:cstheme="minorHAnsi"/>
                <w:lang w:val="fr-BE"/>
              </w:rPr>
            </w:pPr>
            <w:r>
              <w:t xml:space="preserve">Pas </w:t>
            </w:r>
            <w:proofErr w:type="spellStart"/>
            <w:r>
              <w:t>d’article</w:t>
            </w:r>
            <w:proofErr w:type="spellEnd"/>
            <w:r>
              <w:t>.</w:t>
            </w:r>
          </w:p>
        </w:tc>
      </w:tr>
      <w:tr w:rsidR="00671641" w:rsidRPr="007B2D24" w14:paraId="69A23F45" w14:textId="77777777" w:rsidTr="008F5EA5">
        <w:trPr>
          <w:trHeight w:val="436"/>
        </w:trPr>
        <w:tc>
          <w:tcPr>
            <w:tcW w:w="2122" w:type="dxa"/>
          </w:tcPr>
          <w:p w14:paraId="3FCE16EA" w14:textId="77777777" w:rsidR="00671641" w:rsidRPr="007B2D24" w:rsidRDefault="00671641" w:rsidP="00152A95">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6051F31C" w14:textId="77777777" w:rsidR="00671641" w:rsidRPr="007B2D24" w:rsidRDefault="00671641" w:rsidP="00152A95">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42E86CC9" w14:textId="77777777" w:rsidR="00671641" w:rsidRPr="00D41C14" w:rsidRDefault="00671641" w:rsidP="00152A95">
            <w:pPr>
              <w:spacing w:after="0" w:line="240" w:lineRule="auto"/>
              <w:jc w:val="both"/>
              <w:rPr>
                <w:rFonts w:cstheme="minorHAnsi"/>
                <w:lang w:val="fr-BE"/>
              </w:rPr>
            </w:pPr>
            <w:r>
              <w:rPr>
                <w:rFonts w:cstheme="minorHAnsi"/>
                <w:lang w:val="fr-BE"/>
              </w:rPr>
              <w:t>Pas d’article.</w:t>
            </w:r>
          </w:p>
        </w:tc>
      </w:tr>
      <w:tr w:rsidR="00671641" w:rsidRPr="007B2D24" w14:paraId="789468AE" w14:textId="77777777" w:rsidTr="00500A39">
        <w:trPr>
          <w:trHeight w:val="393"/>
        </w:trPr>
        <w:tc>
          <w:tcPr>
            <w:tcW w:w="2122" w:type="dxa"/>
          </w:tcPr>
          <w:p w14:paraId="6066C8AC" w14:textId="77777777" w:rsidR="00671641" w:rsidRPr="00A47D3F" w:rsidRDefault="00671641" w:rsidP="00152A95">
            <w:pPr>
              <w:spacing w:after="0"/>
            </w:pPr>
            <w:proofErr w:type="spellStart"/>
            <w:r>
              <w:t>MvT</w:t>
            </w:r>
            <w:proofErr w:type="spellEnd"/>
          </w:p>
        </w:tc>
        <w:tc>
          <w:tcPr>
            <w:tcW w:w="5670" w:type="dxa"/>
            <w:shd w:val="clear" w:color="auto" w:fill="auto"/>
          </w:tcPr>
          <w:p w14:paraId="622D4733" w14:textId="77777777" w:rsidR="00671641" w:rsidRPr="00063E4F" w:rsidRDefault="00671641" w:rsidP="00152A95">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7E114BC3" w14:textId="77777777" w:rsidR="00671641" w:rsidRPr="00063E4F" w:rsidRDefault="00671641" w:rsidP="00152A95">
            <w:pPr>
              <w:spacing w:after="0"/>
            </w:pPr>
            <w:r>
              <w:t xml:space="preserve">Pas de </w:t>
            </w:r>
            <w:proofErr w:type="spellStart"/>
            <w:r>
              <w:t>remarques</w:t>
            </w:r>
            <w:proofErr w:type="spellEnd"/>
            <w:r>
              <w:t>.</w:t>
            </w:r>
          </w:p>
        </w:tc>
      </w:tr>
      <w:tr w:rsidR="00671641" w:rsidRPr="007B2D24" w14:paraId="02CC3035" w14:textId="77777777" w:rsidTr="00500A39">
        <w:trPr>
          <w:trHeight w:val="426"/>
        </w:trPr>
        <w:tc>
          <w:tcPr>
            <w:tcW w:w="2122" w:type="dxa"/>
          </w:tcPr>
          <w:p w14:paraId="7080CA54" w14:textId="77777777" w:rsidR="00671641" w:rsidRPr="00A47D3F" w:rsidRDefault="00671641" w:rsidP="00152A95">
            <w:pPr>
              <w:spacing w:after="0"/>
            </w:pPr>
            <w:proofErr w:type="spellStart"/>
            <w:r>
              <w:t>RvSt</w:t>
            </w:r>
            <w:proofErr w:type="spellEnd"/>
          </w:p>
        </w:tc>
        <w:tc>
          <w:tcPr>
            <w:tcW w:w="5670" w:type="dxa"/>
            <w:shd w:val="clear" w:color="auto" w:fill="auto"/>
          </w:tcPr>
          <w:p w14:paraId="17DEE0BE" w14:textId="77777777" w:rsidR="00671641" w:rsidRPr="00063E4F" w:rsidRDefault="00671641" w:rsidP="00152A95">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5C60A5F9" w14:textId="77777777" w:rsidR="00671641" w:rsidRPr="00063E4F" w:rsidRDefault="00671641" w:rsidP="00152A95">
            <w:pPr>
              <w:spacing w:after="0"/>
            </w:pPr>
            <w:r>
              <w:t xml:space="preserve">Pas de </w:t>
            </w:r>
            <w:proofErr w:type="spellStart"/>
            <w:r>
              <w:t>remarques</w:t>
            </w:r>
            <w:proofErr w:type="spellEnd"/>
            <w:r>
              <w:t>.</w:t>
            </w:r>
          </w:p>
        </w:tc>
      </w:tr>
      <w:tr w:rsidR="006C0764" w:rsidRPr="00CE2445" w14:paraId="5E0394B0" w14:textId="77777777" w:rsidTr="00500A39">
        <w:trPr>
          <w:trHeight w:val="426"/>
        </w:trPr>
        <w:tc>
          <w:tcPr>
            <w:tcW w:w="2122" w:type="dxa"/>
          </w:tcPr>
          <w:p w14:paraId="07EDD71F" w14:textId="4A6C13A8" w:rsidR="006C0764" w:rsidRDefault="006C0764" w:rsidP="00CE2445">
            <w:pPr>
              <w:pStyle w:val="Kop1"/>
            </w:pPr>
            <w:bookmarkStart w:id="1" w:name="_Amendement_542"/>
            <w:bookmarkStart w:id="2" w:name="_Amendement_542_1"/>
            <w:bookmarkEnd w:id="1"/>
            <w:bookmarkEnd w:id="2"/>
            <w:proofErr w:type="spellStart"/>
            <w:r>
              <w:t>Amendement</w:t>
            </w:r>
            <w:proofErr w:type="spellEnd"/>
            <w:r>
              <w:t xml:space="preserve"> 542</w:t>
            </w:r>
          </w:p>
        </w:tc>
        <w:tc>
          <w:tcPr>
            <w:tcW w:w="5670" w:type="dxa"/>
            <w:shd w:val="clear" w:color="auto" w:fill="auto"/>
          </w:tcPr>
          <w:p w14:paraId="4A6272C3" w14:textId="520C8C2D" w:rsidR="006C0764" w:rsidRPr="00CE2445" w:rsidRDefault="00CE2445" w:rsidP="00152A95">
            <w:pPr>
              <w:spacing w:after="0"/>
              <w:rPr>
                <w:lang w:val="nl-NL"/>
              </w:rPr>
            </w:pPr>
            <w:r w:rsidRPr="00CE2445">
              <w:rPr>
                <w:lang w:val="nl-NL"/>
              </w:rPr>
              <w:t xml:space="preserve">De tekst is een overeenkomstige herneming van artikel 5:116. </w:t>
            </w:r>
          </w:p>
        </w:tc>
        <w:tc>
          <w:tcPr>
            <w:tcW w:w="5953" w:type="dxa"/>
            <w:shd w:val="clear" w:color="auto" w:fill="auto"/>
          </w:tcPr>
          <w:p w14:paraId="3DD98D04" w14:textId="148B076C" w:rsidR="006C0764" w:rsidRPr="00CE2445" w:rsidRDefault="00CE2445" w:rsidP="00152A95">
            <w:pPr>
              <w:spacing w:after="0"/>
              <w:rPr>
                <w:lang w:val="fr-FR"/>
              </w:rPr>
            </w:pPr>
            <w:r w:rsidRPr="00CE2445">
              <w:rPr>
                <w:lang w:val="fr-FR"/>
              </w:rPr>
              <w:t xml:space="preserve">Le texte est une reprise conforme de l’article </w:t>
            </w:r>
            <w:proofErr w:type="gramStart"/>
            <w:r w:rsidRPr="00CE2445">
              <w:rPr>
                <w:lang w:val="fr-FR"/>
              </w:rPr>
              <w:t>5:</w:t>
            </w:r>
            <w:proofErr w:type="gramEnd"/>
            <w:r w:rsidRPr="00CE2445">
              <w:rPr>
                <w:lang w:val="fr-FR"/>
              </w:rPr>
              <w:t xml:space="preserve">116. </w:t>
            </w:r>
          </w:p>
        </w:tc>
      </w:tr>
    </w:tbl>
    <w:p w14:paraId="6E620032"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7AC4C" w14:textId="77777777" w:rsidR="00B70918" w:rsidRDefault="00B70918" w:rsidP="000D42B6">
      <w:pPr>
        <w:spacing w:after="0" w:line="240" w:lineRule="auto"/>
      </w:pPr>
      <w:r>
        <w:separator/>
      </w:r>
    </w:p>
  </w:endnote>
  <w:endnote w:type="continuationSeparator" w:id="0">
    <w:p w14:paraId="78D73F66" w14:textId="77777777" w:rsidR="00B70918" w:rsidRDefault="00B7091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626B7" w14:textId="77777777" w:rsidR="00B70918" w:rsidRDefault="00B70918" w:rsidP="000D42B6">
      <w:pPr>
        <w:spacing w:after="0" w:line="240" w:lineRule="auto"/>
      </w:pPr>
      <w:r>
        <w:separator/>
      </w:r>
    </w:p>
  </w:footnote>
  <w:footnote w:type="continuationSeparator" w:id="0">
    <w:p w14:paraId="7768DFDD" w14:textId="77777777" w:rsidR="00B70918" w:rsidRDefault="00B70918"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3D8F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676A1"/>
    <w:rsid w:val="00076900"/>
    <w:rsid w:val="00077EBB"/>
    <w:rsid w:val="00083B1B"/>
    <w:rsid w:val="000923F2"/>
    <w:rsid w:val="000B434D"/>
    <w:rsid w:val="000D42B6"/>
    <w:rsid w:val="00101EDC"/>
    <w:rsid w:val="00152A95"/>
    <w:rsid w:val="00153A4F"/>
    <w:rsid w:val="001777AA"/>
    <w:rsid w:val="00183242"/>
    <w:rsid w:val="001A0A02"/>
    <w:rsid w:val="001C4D4C"/>
    <w:rsid w:val="001F3D08"/>
    <w:rsid w:val="001F6206"/>
    <w:rsid w:val="001F70DD"/>
    <w:rsid w:val="00200CB2"/>
    <w:rsid w:val="00202051"/>
    <w:rsid w:val="00266AFF"/>
    <w:rsid w:val="00272BA1"/>
    <w:rsid w:val="002A7546"/>
    <w:rsid w:val="002B16AC"/>
    <w:rsid w:val="002E07F4"/>
    <w:rsid w:val="002E2C50"/>
    <w:rsid w:val="002F3F41"/>
    <w:rsid w:val="00300269"/>
    <w:rsid w:val="00311F1A"/>
    <w:rsid w:val="00330E41"/>
    <w:rsid w:val="00361C46"/>
    <w:rsid w:val="00392D3D"/>
    <w:rsid w:val="00393BDA"/>
    <w:rsid w:val="003A6021"/>
    <w:rsid w:val="003B05A2"/>
    <w:rsid w:val="003B77F3"/>
    <w:rsid w:val="003D46FE"/>
    <w:rsid w:val="003D55CF"/>
    <w:rsid w:val="003F5AEA"/>
    <w:rsid w:val="004148F6"/>
    <w:rsid w:val="00417C7D"/>
    <w:rsid w:val="00427696"/>
    <w:rsid w:val="0044028C"/>
    <w:rsid w:val="00445434"/>
    <w:rsid w:val="00475FC8"/>
    <w:rsid w:val="00477E93"/>
    <w:rsid w:val="00482090"/>
    <w:rsid w:val="004C7924"/>
    <w:rsid w:val="00500A39"/>
    <w:rsid w:val="00503582"/>
    <w:rsid w:val="00512C24"/>
    <w:rsid w:val="0052140A"/>
    <w:rsid w:val="005407B7"/>
    <w:rsid w:val="0054297A"/>
    <w:rsid w:val="00552278"/>
    <w:rsid w:val="00560C08"/>
    <w:rsid w:val="0056512F"/>
    <w:rsid w:val="0057031D"/>
    <w:rsid w:val="005974AD"/>
    <w:rsid w:val="005A0621"/>
    <w:rsid w:val="005A4360"/>
    <w:rsid w:val="005B33B1"/>
    <w:rsid w:val="006170A4"/>
    <w:rsid w:val="00630590"/>
    <w:rsid w:val="00642F57"/>
    <w:rsid w:val="00665133"/>
    <w:rsid w:val="00671641"/>
    <w:rsid w:val="006C0764"/>
    <w:rsid w:val="006F2B94"/>
    <w:rsid w:val="007061E6"/>
    <w:rsid w:val="007316C7"/>
    <w:rsid w:val="0078377D"/>
    <w:rsid w:val="007A6A5E"/>
    <w:rsid w:val="007A7077"/>
    <w:rsid w:val="007B29A3"/>
    <w:rsid w:val="007B2D24"/>
    <w:rsid w:val="007D091B"/>
    <w:rsid w:val="007D19C2"/>
    <w:rsid w:val="008145E3"/>
    <w:rsid w:val="00871559"/>
    <w:rsid w:val="008849AC"/>
    <w:rsid w:val="008A299A"/>
    <w:rsid w:val="008B2F1F"/>
    <w:rsid w:val="008D169B"/>
    <w:rsid w:val="008F5EA5"/>
    <w:rsid w:val="00916F5F"/>
    <w:rsid w:val="00950791"/>
    <w:rsid w:val="00950DFB"/>
    <w:rsid w:val="009662AF"/>
    <w:rsid w:val="00985EF6"/>
    <w:rsid w:val="009943DD"/>
    <w:rsid w:val="0099503B"/>
    <w:rsid w:val="009A33B9"/>
    <w:rsid w:val="009D1831"/>
    <w:rsid w:val="00A362F8"/>
    <w:rsid w:val="00A41BE3"/>
    <w:rsid w:val="00A46D88"/>
    <w:rsid w:val="00A5511C"/>
    <w:rsid w:val="00A97687"/>
    <w:rsid w:val="00AE3CA5"/>
    <w:rsid w:val="00AE5EE8"/>
    <w:rsid w:val="00B0539A"/>
    <w:rsid w:val="00B2273C"/>
    <w:rsid w:val="00B53841"/>
    <w:rsid w:val="00B70918"/>
    <w:rsid w:val="00BB0F3C"/>
    <w:rsid w:val="00BC15E6"/>
    <w:rsid w:val="00C05BC9"/>
    <w:rsid w:val="00C23A95"/>
    <w:rsid w:val="00C43011"/>
    <w:rsid w:val="00C64210"/>
    <w:rsid w:val="00CC1091"/>
    <w:rsid w:val="00CE1421"/>
    <w:rsid w:val="00CE2445"/>
    <w:rsid w:val="00D005E1"/>
    <w:rsid w:val="00D40D5C"/>
    <w:rsid w:val="00D61286"/>
    <w:rsid w:val="00D80E35"/>
    <w:rsid w:val="00D9012C"/>
    <w:rsid w:val="00D96633"/>
    <w:rsid w:val="00DC54F2"/>
    <w:rsid w:val="00E17723"/>
    <w:rsid w:val="00E36FE5"/>
    <w:rsid w:val="00E51E36"/>
    <w:rsid w:val="00E741D5"/>
    <w:rsid w:val="00E8314B"/>
    <w:rsid w:val="00E852E5"/>
    <w:rsid w:val="00EC7E26"/>
    <w:rsid w:val="00F021BD"/>
    <w:rsid w:val="00F17084"/>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880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CE2445"/>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E36FE5"/>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CE2445"/>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CE24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25878-EDED-F14D-87D1-E236182F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1359</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119</cp:revision>
  <dcterms:created xsi:type="dcterms:W3CDTF">2019-10-18T10:25:00Z</dcterms:created>
  <dcterms:modified xsi:type="dcterms:W3CDTF">2021-10-05T20:54:00Z</dcterms:modified>
</cp:coreProperties>
</file>