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528"/>
        <w:gridCol w:w="6095"/>
      </w:tblGrid>
      <w:tr w:rsidR="000D42B6" w:rsidRPr="002A763A" w14:paraId="69594014" w14:textId="77777777" w:rsidTr="001F3D08">
        <w:tc>
          <w:tcPr>
            <w:tcW w:w="2122" w:type="dxa"/>
          </w:tcPr>
          <w:p w14:paraId="70EC9EAA" w14:textId="77777777" w:rsidR="000D42B6" w:rsidRPr="00B07AC9" w:rsidRDefault="001F3D08" w:rsidP="00F81180">
            <w:pPr>
              <w:rPr>
                <w:b/>
                <w:sz w:val="32"/>
                <w:szCs w:val="32"/>
                <w:lang w:val="nl-BE"/>
              </w:rPr>
            </w:pPr>
            <w:r>
              <w:rPr>
                <w:b/>
                <w:sz w:val="32"/>
                <w:szCs w:val="32"/>
                <w:lang w:val="nl-BE"/>
              </w:rPr>
              <w:t xml:space="preserve">ARTIKEL </w:t>
            </w:r>
            <w:r w:rsidR="00076900">
              <w:rPr>
                <w:b/>
                <w:sz w:val="32"/>
                <w:szCs w:val="32"/>
                <w:lang w:val="nl-BE"/>
              </w:rPr>
              <w:t>6:</w:t>
            </w:r>
            <w:r w:rsidR="00C50F26">
              <w:rPr>
                <w:b/>
                <w:sz w:val="32"/>
                <w:szCs w:val="32"/>
                <w:lang w:val="nl-BE"/>
              </w:rPr>
              <w:t>109</w:t>
            </w:r>
          </w:p>
        </w:tc>
        <w:tc>
          <w:tcPr>
            <w:tcW w:w="11623" w:type="dxa"/>
            <w:gridSpan w:val="2"/>
            <w:shd w:val="clear" w:color="auto" w:fill="auto"/>
          </w:tcPr>
          <w:p w14:paraId="408FD7DE" w14:textId="77777777" w:rsidR="000D42B6" w:rsidRPr="00382324" w:rsidRDefault="000D42B6" w:rsidP="00F81180">
            <w:pPr>
              <w:rPr>
                <w:rFonts w:asciiTheme="majorHAnsi" w:eastAsiaTheme="majorEastAsia" w:hAnsiTheme="majorHAnsi" w:cstheme="majorBidi"/>
                <w:b/>
                <w:bCs/>
                <w:color w:val="2E74B5" w:themeColor="accent1" w:themeShade="BF"/>
                <w:sz w:val="32"/>
                <w:szCs w:val="28"/>
                <w:lang w:val="nl-BE"/>
              </w:rPr>
            </w:pPr>
          </w:p>
        </w:tc>
      </w:tr>
      <w:tr w:rsidR="001A21EA" w:rsidRPr="00E01341" w14:paraId="75B79138" w14:textId="77777777" w:rsidTr="00EB3AF0">
        <w:tc>
          <w:tcPr>
            <w:tcW w:w="13745" w:type="dxa"/>
            <w:gridSpan w:val="3"/>
          </w:tcPr>
          <w:p w14:paraId="1FFC36B4" w14:textId="77777777" w:rsidR="001A21EA" w:rsidRDefault="001A21EA" w:rsidP="001A21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9CB5F66" w14:textId="77777777" w:rsidR="001A21EA" w:rsidRDefault="001A21EA" w:rsidP="001A21E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A1794E2" w14:textId="77777777" w:rsidR="001A21EA" w:rsidRPr="001A21EA" w:rsidRDefault="001A21EA" w:rsidP="001A21E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E01341" w14:paraId="062C32A8" w14:textId="77777777" w:rsidTr="00F81180">
        <w:trPr>
          <w:trHeight w:val="728"/>
        </w:trPr>
        <w:tc>
          <w:tcPr>
            <w:tcW w:w="2122" w:type="dxa"/>
          </w:tcPr>
          <w:p w14:paraId="1E4AF992" w14:textId="77777777" w:rsidR="005B33B1" w:rsidRPr="00B07AC9" w:rsidRDefault="005B33B1" w:rsidP="00F81180">
            <w:pPr>
              <w:rPr>
                <w:b/>
                <w:sz w:val="32"/>
                <w:szCs w:val="32"/>
                <w:lang w:val="nl-BE"/>
              </w:rPr>
            </w:pPr>
          </w:p>
        </w:tc>
        <w:tc>
          <w:tcPr>
            <w:tcW w:w="11623" w:type="dxa"/>
            <w:gridSpan w:val="2"/>
            <w:shd w:val="clear" w:color="auto" w:fill="auto"/>
          </w:tcPr>
          <w:p w14:paraId="3D5522FE" w14:textId="77777777" w:rsidR="005B33B1" w:rsidRPr="00382324" w:rsidRDefault="005B33B1" w:rsidP="00F81180">
            <w:pPr>
              <w:rPr>
                <w:rFonts w:asciiTheme="majorHAnsi" w:eastAsiaTheme="majorEastAsia" w:hAnsiTheme="majorHAnsi" w:cstheme="majorBidi"/>
                <w:b/>
                <w:bCs/>
                <w:color w:val="2E74B5" w:themeColor="accent1" w:themeShade="BF"/>
                <w:sz w:val="32"/>
                <w:szCs w:val="28"/>
                <w:lang w:val="nl-BE"/>
              </w:rPr>
            </w:pPr>
          </w:p>
        </w:tc>
      </w:tr>
      <w:tr w:rsidR="00C50F26" w:rsidRPr="00200822" w14:paraId="3B9B9066" w14:textId="77777777" w:rsidTr="000943CC">
        <w:trPr>
          <w:trHeight w:val="661"/>
        </w:trPr>
        <w:tc>
          <w:tcPr>
            <w:tcW w:w="2122" w:type="dxa"/>
          </w:tcPr>
          <w:p w14:paraId="68A01C56" w14:textId="77777777" w:rsidR="00C50F26" w:rsidRDefault="00C50F26" w:rsidP="00F81180">
            <w:pPr>
              <w:spacing w:after="0" w:line="240" w:lineRule="auto"/>
              <w:jc w:val="both"/>
              <w:rPr>
                <w:rFonts w:cs="Calibri"/>
                <w:lang w:val="nl-BE"/>
              </w:rPr>
            </w:pPr>
            <w:r>
              <w:rPr>
                <w:rFonts w:cs="Calibri"/>
                <w:lang w:val="nl-BE"/>
              </w:rPr>
              <w:t>WVV</w:t>
            </w:r>
          </w:p>
        </w:tc>
        <w:tc>
          <w:tcPr>
            <w:tcW w:w="5528" w:type="dxa"/>
            <w:shd w:val="clear" w:color="auto" w:fill="auto"/>
          </w:tcPr>
          <w:p w14:paraId="616C101E" w14:textId="0F5D3B86" w:rsidR="00C50F26" w:rsidRPr="0053524E" w:rsidRDefault="00111434" w:rsidP="00F81180">
            <w:pPr>
              <w:spacing w:after="0" w:line="240" w:lineRule="auto"/>
              <w:jc w:val="both"/>
              <w:rPr>
                <w:rFonts w:cstheme="minorHAnsi"/>
                <w:lang w:val="nl-BE"/>
              </w:rPr>
            </w:pPr>
            <w:hyperlink w:anchor="_Amendement_542" w:history="1">
              <w:r w:rsidR="00C50F26" w:rsidRPr="00111434">
                <w:rPr>
                  <w:rStyle w:val="Hyperlink"/>
                  <w:rFonts w:cstheme="minorHAnsi"/>
                  <w:lang w:val="nl-BE"/>
                </w:rPr>
                <w:t>Tenzij de statuten anders bepalen, moeten aandelen bij hun uitgifte worden volgestort.</w:t>
              </w:r>
            </w:hyperlink>
          </w:p>
        </w:tc>
        <w:tc>
          <w:tcPr>
            <w:tcW w:w="6095" w:type="dxa"/>
            <w:shd w:val="clear" w:color="auto" w:fill="auto"/>
          </w:tcPr>
          <w:p w14:paraId="09B338ED" w14:textId="07F7BF7F" w:rsidR="00C50F26" w:rsidRPr="00C50F26" w:rsidRDefault="00111434" w:rsidP="00F81180">
            <w:pPr>
              <w:spacing w:after="0" w:line="240" w:lineRule="auto"/>
              <w:jc w:val="both"/>
              <w:rPr>
                <w:rFonts w:cstheme="minorHAnsi"/>
                <w:lang w:val="fr-FR"/>
              </w:rPr>
            </w:pPr>
            <w:hyperlink w:anchor="_Amendement_542_1" w:history="1">
              <w:r w:rsidR="00C50F26" w:rsidRPr="00111434">
                <w:rPr>
                  <w:rStyle w:val="Hyperlink"/>
                  <w:rFonts w:cstheme="minorHAnsi"/>
                  <w:lang w:val="fr-BE"/>
                </w:rPr>
                <w:t>Sauf disposition contraire des statuts, les actions doivent être libérées à leur émission.</w:t>
              </w:r>
            </w:hyperlink>
            <w:bookmarkStart w:id="0" w:name="_GoBack"/>
            <w:bookmarkEnd w:id="0"/>
          </w:p>
        </w:tc>
      </w:tr>
      <w:tr w:rsidR="0084224C" w:rsidRPr="00200822" w14:paraId="41197B73" w14:textId="77777777" w:rsidTr="0084224C">
        <w:trPr>
          <w:trHeight w:val="395"/>
        </w:trPr>
        <w:tc>
          <w:tcPr>
            <w:tcW w:w="2122" w:type="dxa"/>
          </w:tcPr>
          <w:p w14:paraId="39219C8F" w14:textId="4F522C93" w:rsidR="0084224C" w:rsidRDefault="0084224C" w:rsidP="00F81180">
            <w:pPr>
              <w:spacing w:after="0" w:line="240" w:lineRule="auto"/>
              <w:jc w:val="both"/>
              <w:rPr>
                <w:rFonts w:cs="Calibri"/>
                <w:lang w:val="nl-BE"/>
              </w:rPr>
            </w:pPr>
            <w:proofErr w:type="spellStart"/>
            <w:r w:rsidRPr="001348C4">
              <w:t>Ontwerp</w:t>
            </w:r>
            <w:proofErr w:type="spellEnd"/>
          </w:p>
        </w:tc>
        <w:tc>
          <w:tcPr>
            <w:tcW w:w="5528" w:type="dxa"/>
            <w:shd w:val="clear" w:color="auto" w:fill="auto"/>
          </w:tcPr>
          <w:p w14:paraId="597FDFEE" w14:textId="1E84E290" w:rsidR="0084224C" w:rsidRDefault="0084224C" w:rsidP="00F81180">
            <w:pPr>
              <w:spacing w:after="0" w:line="240" w:lineRule="auto"/>
              <w:jc w:val="both"/>
              <w:rPr>
                <w:rFonts w:cstheme="minorHAnsi"/>
                <w:lang w:val="nl-BE"/>
              </w:rPr>
            </w:pPr>
            <w:proofErr w:type="spellStart"/>
            <w:r w:rsidRPr="001348C4">
              <w:t>Geen</w:t>
            </w:r>
            <w:proofErr w:type="spellEnd"/>
            <w:r w:rsidRPr="001348C4">
              <w:t xml:space="preserve"> </w:t>
            </w:r>
            <w:proofErr w:type="spellStart"/>
            <w:r w:rsidRPr="001348C4">
              <w:t>artikel</w:t>
            </w:r>
            <w:proofErr w:type="spellEnd"/>
            <w:r>
              <w:t>.</w:t>
            </w:r>
          </w:p>
        </w:tc>
        <w:tc>
          <w:tcPr>
            <w:tcW w:w="6095" w:type="dxa"/>
            <w:shd w:val="clear" w:color="auto" w:fill="auto"/>
          </w:tcPr>
          <w:p w14:paraId="19BEA054" w14:textId="6AF47C03" w:rsidR="0084224C" w:rsidRDefault="0084224C" w:rsidP="00F81180">
            <w:pPr>
              <w:spacing w:after="0" w:line="240" w:lineRule="auto"/>
              <w:jc w:val="both"/>
              <w:rPr>
                <w:rFonts w:cstheme="minorHAnsi"/>
                <w:lang w:val="fr-BE"/>
              </w:rPr>
            </w:pPr>
            <w:r>
              <w:t xml:space="preserve">Pas </w:t>
            </w:r>
            <w:proofErr w:type="spellStart"/>
            <w:r>
              <w:t>d’article</w:t>
            </w:r>
            <w:proofErr w:type="spellEnd"/>
            <w:r>
              <w:t>.</w:t>
            </w:r>
          </w:p>
        </w:tc>
      </w:tr>
      <w:tr w:rsidR="0084224C" w:rsidRPr="002151D0" w14:paraId="2DE1EBC5" w14:textId="77777777" w:rsidTr="00D97569">
        <w:trPr>
          <w:trHeight w:val="417"/>
        </w:trPr>
        <w:tc>
          <w:tcPr>
            <w:tcW w:w="2122" w:type="dxa"/>
          </w:tcPr>
          <w:p w14:paraId="59FF6AA6" w14:textId="77777777" w:rsidR="0084224C" w:rsidRPr="002151D0" w:rsidRDefault="0084224C" w:rsidP="00F81180">
            <w:pPr>
              <w:spacing w:after="0" w:line="240" w:lineRule="auto"/>
              <w:jc w:val="both"/>
              <w:rPr>
                <w:rFonts w:cs="Calibri"/>
                <w:lang w:val="fr-FR"/>
              </w:rPr>
            </w:pPr>
            <w:proofErr w:type="spellStart"/>
            <w:r>
              <w:rPr>
                <w:rFonts w:cs="Calibri"/>
                <w:lang w:val="fr-FR"/>
              </w:rPr>
              <w:t>Voorontwerp</w:t>
            </w:r>
            <w:proofErr w:type="spellEnd"/>
          </w:p>
        </w:tc>
        <w:tc>
          <w:tcPr>
            <w:tcW w:w="5528" w:type="dxa"/>
            <w:shd w:val="clear" w:color="auto" w:fill="auto"/>
          </w:tcPr>
          <w:p w14:paraId="36AB5B17" w14:textId="77777777" w:rsidR="0084224C" w:rsidRPr="002151D0" w:rsidRDefault="0084224C" w:rsidP="00F81180">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66D253B3" w14:textId="77777777" w:rsidR="0084224C" w:rsidRDefault="0084224C" w:rsidP="00F81180">
            <w:pPr>
              <w:spacing w:after="0" w:line="240" w:lineRule="auto"/>
              <w:jc w:val="both"/>
              <w:rPr>
                <w:rFonts w:cstheme="minorHAnsi"/>
                <w:lang w:val="fr-BE"/>
              </w:rPr>
            </w:pPr>
            <w:r>
              <w:rPr>
                <w:rFonts w:cstheme="minorHAnsi"/>
                <w:lang w:val="fr-BE"/>
              </w:rPr>
              <w:t>Pas d’article.</w:t>
            </w:r>
          </w:p>
        </w:tc>
      </w:tr>
      <w:tr w:rsidR="0084224C" w:rsidRPr="002151D0" w14:paraId="280B1671" w14:textId="77777777" w:rsidTr="00F81180">
        <w:trPr>
          <w:trHeight w:val="400"/>
        </w:trPr>
        <w:tc>
          <w:tcPr>
            <w:tcW w:w="2122" w:type="dxa"/>
          </w:tcPr>
          <w:p w14:paraId="455580AF" w14:textId="77777777" w:rsidR="0084224C" w:rsidRPr="001348C4" w:rsidRDefault="0084224C" w:rsidP="00F81180">
            <w:pPr>
              <w:spacing w:after="0"/>
            </w:pPr>
            <w:proofErr w:type="spellStart"/>
            <w:r>
              <w:t>MvT</w:t>
            </w:r>
            <w:proofErr w:type="spellEnd"/>
          </w:p>
        </w:tc>
        <w:tc>
          <w:tcPr>
            <w:tcW w:w="5528" w:type="dxa"/>
            <w:shd w:val="clear" w:color="auto" w:fill="auto"/>
          </w:tcPr>
          <w:p w14:paraId="7C368A45" w14:textId="77777777" w:rsidR="0084224C" w:rsidRPr="001348C4" w:rsidRDefault="0084224C" w:rsidP="00F81180">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53636AF5" w14:textId="77777777" w:rsidR="0084224C" w:rsidRDefault="0084224C" w:rsidP="00F81180">
            <w:pPr>
              <w:spacing w:after="0"/>
            </w:pPr>
            <w:r>
              <w:t xml:space="preserve">Pas de </w:t>
            </w:r>
            <w:proofErr w:type="spellStart"/>
            <w:r>
              <w:t>remarques</w:t>
            </w:r>
            <w:proofErr w:type="spellEnd"/>
            <w:r>
              <w:t>.</w:t>
            </w:r>
          </w:p>
        </w:tc>
      </w:tr>
      <w:tr w:rsidR="0084224C" w:rsidRPr="002151D0" w14:paraId="0B1BFAC2" w14:textId="77777777" w:rsidTr="00F81180">
        <w:trPr>
          <w:trHeight w:val="421"/>
        </w:trPr>
        <w:tc>
          <w:tcPr>
            <w:tcW w:w="2122" w:type="dxa"/>
          </w:tcPr>
          <w:p w14:paraId="4C68B3EF" w14:textId="77777777" w:rsidR="0084224C" w:rsidRPr="001348C4" w:rsidRDefault="0084224C" w:rsidP="00F81180">
            <w:pPr>
              <w:spacing w:after="0"/>
            </w:pPr>
            <w:proofErr w:type="spellStart"/>
            <w:r>
              <w:t>RvSt</w:t>
            </w:r>
            <w:proofErr w:type="spellEnd"/>
          </w:p>
        </w:tc>
        <w:tc>
          <w:tcPr>
            <w:tcW w:w="5528" w:type="dxa"/>
            <w:shd w:val="clear" w:color="auto" w:fill="auto"/>
          </w:tcPr>
          <w:p w14:paraId="67CBAB38" w14:textId="77777777" w:rsidR="0084224C" w:rsidRPr="001348C4" w:rsidRDefault="0084224C" w:rsidP="00F81180">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0B74638E" w14:textId="77777777" w:rsidR="0084224C" w:rsidRDefault="0084224C" w:rsidP="00F81180">
            <w:pPr>
              <w:spacing w:after="0"/>
            </w:pPr>
            <w:r>
              <w:t xml:space="preserve">Pas de </w:t>
            </w:r>
            <w:proofErr w:type="spellStart"/>
            <w:r>
              <w:t>remarques</w:t>
            </w:r>
            <w:proofErr w:type="spellEnd"/>
            <w:r>
              <w:t>.</w:t>
            </w:r>
          </w:p>
        </w:tc>
      </w:tr>
      <w:tr w:rsidR="00E01341" w:rsidRPr="009332AD" w14:paraId="3ACE2F5B" w14:textId="77777777" w:rsidTr="00F81180">
        <w:trPr>
          <w:trHeight w:val="421"/>
        </w:trPr>
        <w:tc>
          <w:tcPr>
            <w:tcW w:w="2122" w:type="dxa"/>
          </w:tcPr>
          <w:p w14:paraId="19353ECB" w14:textId="12FB8ABB" w:rsidR="00E01341" w:rsidRDefault="00E01341" w:rsidP="00111434">
            <w:pPr>
              <w:pStyle w:val="Kop1"/>
            </w:pPr>
            <w:bookmarkStart w:id="1" w:name="_Amendement_542"/>
            <w:bookmarkStart w:id="2" w:name="_Amendement_542_1"/>
            <w:bookmarkEnd w:id="1"/>
            <w:bookmarkEnd w:id="2"/>
            <w:proofErr w:type="spellStart"/>
            <w:r>
              <w:t>Amendement</w:t>
            </w:r>
            <w:proofErr w:type="spellEnd"/>
            <w:r>
              <w:t xml:space="preserve"> 542</w:t>
            </w:r>
          </w:p>
        </w:tc>
        <w:tc>
          <w:tcPr>
            <w:tcW w:w="5528" w:type="dxa"/>
            <w:shd w:val="clear" w:color="auto" w:fill="auto"/>
          </w:tcPr>
          <w:p w14:paraId="2AB6B5DC" w14:textId="0C24213B" w:rsidR="00E01341" w:rsidRPr="009332AD" w:rsidRDefault="009332AD" w:rsidP="00F81180">
            <w:pPr>
              <w:spacing w:after="0"/>
              <w:rPr>
                <w:lang w:val="nl-NL"/>
              </w:rPr>
            </w:pPr>
            <w:r w:rsidRPr="009332AD">
              <w:rPr>
                <w:lang w:val="nl-NL"/>
              </w:rPr>
              <w:t xml:space="preserve">De tekst is die van artikel 5:125. </w:t>
            </w:r>
          </w:p>
        </w:tc>
        <w:tc>
          <w:tcPr>
            <w:tcW w:w="6095" w:type="dxa"/>
            <w:shd w:val="clear" w:color="auto" w:fill="auto"/>
          </w:tcPr>
          <w:p w14:paraId="3E6B70AB" w14:textId="1BA86F97" w:rsidR="00E01341" w:rsidRPr="009332AD" w:rsidRDefault="009332AD" w:rsidP="00F81180">
            <w:pPr>
              <w:spacing w:after="0"/>
              <w:rPr>
                <w:lang w:val="fr-FR"/>
              </w:rPr>
            </w:pPr>
            <w:r w:rsidRPr="009332AD">
              <w:rPr>
                <w:lang w:val="fr-FR"/>
              </w:rPr>
              <w:t xml:space="preserve">Le texte est celui de l’article </w:t>
            </w:r>
            <w:proofErr w:type="gramStart"/>
            <w:r w:rsidRPr="009332AD">
              <w:rPr>
                <w:lang w:val="fr-FR"/>
              </w:rPr>
              <w:t>5:</w:t>
            </w:r>
            <w:proofErr w:type="gramEnd"/>
            <w:r w:rsidRPr="009332AD">
              <w:rPr>
                <w:lang w:val="fr-FR"/>
              </w:rPr>
              <w:t xml:space="preserve">125. </w:t>
            </w:r>
          </w:p>
        </w:tc>
      </w:tr>
    </w:tbl>
    <w:p w14:paraId="4B6F927B"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37236" w14:textId="77777777" w:rsidR="008F6512" w:rsidRDefault="008F6512" w:rsidP="000D42B6">
      <w:pPr>
        <w:spacing w:after="0" w:line="240" w:lineRule="auto"/>
      </w:pPr>
      <w:r>
        <w:separator/>
      </w:r>
    </w:p>
  </w:endnote>
  <w:endnote w:type="continuationSeparator" w:id="0">
    <w:p w14:paraId="3B1ABC0F" w14:textId="77777777" w:rsidR="008F6512" w:rsidRDefault="008F651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38294" w14:textId="77777777" w:rsidR="008F6512" w:rsidRDefault="008F6512" w:rsidP="000D42B6">
      <w:pPr>
        <w:spacing w:after="0" w:line="240" w:lineRule="auto"/>
      </w:pPr>
      <w:r>
        <w:separator/>
      </w:r>
    </w:p>
  </w:footnote>
  <w:footnote w:type="continuationSeparator" w:id="0">
    <w:p w14:paraId="01CF0204" w14:textId="77777777" w:rsidR="008F6512" w:rsidRDefault="008F651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66E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943CC"/>
    <w:rsid w:val="000B434D"/>
    <w:rsid w:val="000D42B6"/>
    <w:rsid w:val="00101EDC"/>
    <w:rsid w:val="00111434"/>
    <w:rsid w:val="00153A4F"/>
    <w:rsid w:val="001777AA"/>
    <w:rsid w:val="00183242"/>
    <w:rsid w:val="001A0A02"/>
    <w:rsid w:val="001A21EA"/>
    <w:rsid w:val="001C4D4C"/>
    <w:rsid w:val="001F3D08"/>
    <w:rsid w:val="001F6206"/>
    <w:rsid w:val="001F70DD"/>
    <w:rsid w:val="00200822"/>
    <w:rsid w:val="00200CB2"/>
    <w:rsid w:val="00202051"/>
    <w:rsid w:val="002151D0"/>
    <w:rsid w:val="00252434"/>
    <w:rsid w:val="00266AFF"/>
    <w:rsid w:val="00272BA1"/>
    <w:rsid w:val="002A7546"/>
    <w:rsid w:val="002B16AC"/>
    <w:rsid w:val="002E07F4"/>
    <w:rsid w:val="002E2C50"/>
    <w:rsid w:val="002F3F41"/>
    <w:rsid w:val="00300269"/>
    <w:rsid w:val="00311F1A"/>
    <w:rsid w:val="00322343"/>
    <w:rsid w:val="00361C46"/>
    <w:rsid w:val="00392D3D"/>
    <w:rsid w:val="00393BDA"/>
    <w:rsid w:val="003A5E6F"/>
    <w:rsid w:val="003A6021"/>
    <w:rsid w:val="003B05A2"/>
    <w:rsid w:val="003B77F3"/>
    <w:rsid w:val="003D46FE"/>
    <w:rsid w:val="003D55CF"/>
    <w:rsid w:val="003F0939"/>
    <w:rsid w:val="003F5AEA"/>
    <w:rsid w:val="004148F6"/>
    <w:rsid w:val="00417C7D"/>
    <w:rsid w:val="00427696"/>
    <w:rsid w:val="0044028C"/>
    <w:rsid w:val="00445434"/>
    <w:rsid w:val="00475FC8"/>
    <w:rsid w:val="00477E93"/>
    <w:rsid w:val="00482090"/>
    <w:rsid w:val="004C7924"/>
    <w:rsid w:val="00503582"/>
    <w:rsid w:val="00512C24"/>
    <w:rsid w:val="0052140A"/>
    <w:rsid w:val="005407B7"/>
    <w:rsid w:val="0054297A"/>
    <w:rsid w:val="00552278"/>
    <w:rsid w:val="00560C08"/>
    <w:rsid w:val="0056512F"/>
    <w:rsid w:val="0057031D"/>
    <w:rsid w:val="005974AD"/>
    <w:rsid w:val="005A0621"/>
    <w:rsid w:val="005B33B1"/>
    <w:rsid w:val="005E4B0B"/>
    <w:rsid w:val="006170A4"/>
    <w:rsid w:val="00630590"/>
    <w:rsid w:val="00642F57"/>
    <w:rsid w:val="00665133"/>
    <w:rsid w:val="006F2B94"/>
    <w:rsid w:val="007061E6"/>
    <w:rsid w:val="007316C7"/>
    <w:rsid w:val="0078377D"/>
    <w:rsid w:val="007A6A5E"/>
    <w:rsid w:val="007A7077"/>
    <w:rsid w:val="007B29A3"/>
    <w:rsid w:val="007D091B"/>
    <w:rsid w:val="007D19C2"/>
    <w:rsid w:val="008145E3"/>
    <w:rsid w:val="0084224C"/>
    <w:rsid w:val="00860E15"/>
    <w:rsid w:val="00863977"/>
    <w:rsid w:val="00871559"/>
    <w:rsid w:val="008849AC"/>
    <w:rsid w:val="008A299A"/>
    <w:rsid w:val="008B2F1F"/>
    <w:rsid w:val="008D169B"/>
    <w:rsid w:val="008F6512"/>
    <w:rsid w:val="00916F5F"/>
    <w:rsid w:val="009332AD"/>
    <w:rsid w:val="00950791"/>
    <w:rsid w:val="00950DFB"/>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2273C"/>
    <w:rsid w:val="00B53841"/>
    <w:rsid w:val="00BB0F3C"/>
    <w:rsid w:val="00BB4222"/>
    <w:rsid w:val="00BC15E6"/>
    <w:rsid w:val="00C23A95"/>
    <w:rsid w:val="00C418D3"/>
    <w:rsid w:val="00C43011"/>
    <w:rsid w:val="00C50F26"/>
    <w:rsid w:val="00C64210"/>
    <w:rsid w:val="00CC1091"/>
    <w:rsid w:val="00CE1421"/>
    <w:rsid w:val="00D40D5C"/>
    <w:rsid w:val="00D61286"/>
    <w:rsid w:val="00D80E35"/>
    <w:rsid w:val="00D8264A"/>
    <w:rsid w:val="00D87CE4"/>
    <w:rsid w:val="00D9012C"/>
    <w:rsid w:val="00D96633"/>
    <w:rsid w:val="00D97569"/>
    <w:rsid w:val="00DC54F2"/>
    <w:rsid w:val="00E01341"/>
    <w:rsid w:val="00E17723"/>
    <w:rsid w:val="00E51E36"/>
    <w:rsid w:val="00E741D5"/>
    <w:rsid w:val="00E8314B"/>
    <w:rsid w:val="00EC7E26"/>
    <w:rsid w:val="00F021BD"/>
    <w:rsid w:val="00F17084"/>
    <w:rsid w:val="00F81180"/>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A0C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11434"/>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1A21E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1143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11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B442-104F-3843-A3A7-4F42E267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792</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129</cp:revision>
  <dcterms:created xsi:type="dcterms:W3CDTF">2019-10-18T10:25:00Z</dcterms:created>
  <dcterms:modified xsi:type="dcterms:W3CDTF">2021-10-06T08:17:00Z</dcterms:modified>
</cp:coreProperties>
</file>