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53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523"/>
        <w:gridCol w:w="5441"/>
        <w:gridCol w:w="5335"/>
        <w:gridCol w:w="140"/>
        <w:gridCol w:w="93"/>
      </w:tblGrid>
      <w:tr w:rsidR="000D42B6" w:rsidRPr="002A763A" w14:paraId="74BDDEAA" w14:textId="77777777" w:rsidTr="003C71F1">
        <w:trPr>
          <w:trHeight w:val="646"/>
        </w:trPr>
        <w:tc>
          <w:tcPr>
            <w:tcW w:w="13299" w:type="dxa"/>
            <w:gridSpan w:val="3"/>
          </w:tcPr>
          <w:p w14:paraId="14687909" w14:textId="77777777" w:rsidR="000D42B6" w:rsidRPr="00B07AC9" w:rsidRDefault="00BD6E70" w:rsidP="000D42B6">
            <w:pPr>
              <w:rPr>
                <w:b/>
                <w:sz w:val="32"/>
                <w:szCs w:val="32"/>
                <w:lang w:val="nl-BE"/>
              </w:rPr>
            </w:pPr>
            <w:r w:rsidRPr="00BD6E70">
              <w:rPr>
                <w:b/>
                <w:sz w:val="32"/>
                <w:szCs w:val="32"/>
                <w:lang w:val="nl-BE"/>
              </w:rPr>
              <w:t>TITEL 2. - Algemene bepalingen.</w:t>
            </w:r>
          </w:p>
        </w:tc>
        <w:tc>
          <w:tcPr>
            <w:tcW w:w="233" w:type="dxa"/>
            <w:gridSpan w:val="2"/>
            <w:shd w:val="clear" w:color="auto" w:fill="auto"/>
          </w:tcPr>
          <w:p w14:paraId="06F80AAA" w14:textId="77777777" w:rsidR="000D42B6" w:rsidRPr="00435360" w:rsidRDefault="000D42B6" w:rsidP="000D42B6">
            <w:pPr>
              <w:rPr>
                <w:rFonts w:eastAsiaTheme="majorEastAsia" w:cstheme="minorHAnsi"/>
                <w:b/>
                <w:bCs/>
                <w:color w:val="2E74B5" w:themeColor="accent1" w:themeShade="BF"/>
                <w:lang w:val="nl-BE"/>
              </w:rPr>
            </w:pPr>
          </w:p>
        </w:tc>
      </w:tr>
      <w:tr w:rsidR="00435360" w:rsidRPr="002A763A" w14:paraId="2DA5B18B" w14:textId="77777777" w:rsidTr="003C71F1">
        <w:trPr>
          <w:gridAfter w:val="1"/>
          <w:wAfter w:w="93" w:type="dxa"/>
          <w:trHeight w:val="646"/>
        </w:trPr>
        <w:tc>
          <w:tcPr>
            <w:tcW w:w="2523" w:type="dxa"/>
          </w:tcPr>
          <w:p w14:paraId="331427D4" w14:textId="77777777" w:rsidR="00435360" w:rsidRPr="00B07AC9" w:rsidRDefault="00435360" w:rsidP="000D42B6">
            <w:pPr>
              <w:rPr>
                <w:b/>
                <w:sz w:val="32"/>
                <w:szCs w:val="32"/>
                <w:lang w:val="nl-BE"/>
              </w:rPr>
            </w:pPr>
            <w:r w:rsidRPr="00435360">
              <w:rPr>
                <w:b/>
                <w:sz w:val="32"/>
                <w:szCs w:val="32"/>
                <w:lang w:val="nl-BE"/>
              </w:rPr>
              <w:t>ARTIKEL 6:4</w:t>
            </w:r>
          </w:p>
        </w:tc>
        <w:tc>
          <w:tcPr>
            <w:tcW w:w="10916" w:type="dxa"/>
            <w:gridSpan w:val="3"/>
            <w:shd w:val="clear" w:color="auto" w:fill="auto"/>
          </w:tcPr>
          <w:p w14:paraId="2748C476" w14:textId="77777777" w:rsidR="00435360" w:rsidRPr="00382324" w:rsidRDefault="00435360" w:rsidP="000D42B6">
            <w:pPr>
              <w:rPr>
                <w:rFonts w:asciiTheme="majorHAnsi" w:eastAsiaTheme="majorEastAsia" w:hAnsiTheme="majorHAnsi" w:cstheme="majorBidi"/>
                <w:b/>
                <w:bCs/>
                <w:color w:val="2E74B5" w:themeColor="accent1" w:themeShade="BF"/>
                <w:sz w:val="32"/>
                <w:szCs w:val="28"/>
                <w:lang w:val="nl-BE"/>
              </w:rPr>
            </w:pPr>
          </w:p>
        </w:tc>
      </w:tr>
      <w:tr w:rsidR="003C71F1" w:rsidRPr="003A3455" w14:paraId="1AE23BC7" w14:textId="77777777" w:rsidTr="00A93B40">
        <w:trPr>
          <w:gridAfter w:val="1"/>
          <w:wAfter w:w="93" w:type="dxa"/>
          <w:trHeight w:val="646"/>
        </w:trPr>
        <w:tc>
          <w:tcPr>
            <w:tcW w:w="13439" w:type="dxa"/>
            <w:gridSpan w:val="4"/>
          </w:tcPr>
          <w:p w14:paraId="390741BA" w14:textId="77777777" w:rsidR="003C71F1" w:rsidRDefault="003C71F1" w:rsidP="003C71F1">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NOOT VOORAF AAN BOEK 6</w:t>
            </w:r>
          </w:p>
          <w:p w14:paraId="66715968" w14:textId="77777777" w:rsidR="003C71F1" w:rsidRDefault="003C71F1" w:rsidP="003C71F1">
            <w:pPr>
              <w:pStyle w:val="Lijstalinea"/>
              <w:spacing w:before="0" w:beforeAutospacing="0" w:after="0" w:afterAutospacing="0"/>
              <w:ind w:left="720"/>
              <w:jc w:val="both"/>
              <w:rPr>
                <w:rFonts w:ascii="Calibri" w:hAnsi="Calibri"/>
                <w:color w:val="000000"/>
                <w:sz w:val="22"/>
                <w:szCs w:val="22"/>
              </w:rPr>
            </w:pPr>
            <w:r>
              <w:rPr>
                <w:rFonts w:ascii="Calibri" w:hAnsi="Calibri"/>
                <w:b/>
                <w:bCs/>
                <w:color w:val="000000"/>
                <w:sz w:val="22"/>
                <w:szCs w:val="22"/>
              </w:rPr>
              <w:t> </w:t>
            </w:r>
          </w:p>
          <w:p w14:paraId="58ED18EE" w14:textId="31F475F1" w:rsidR="003C71F1" w:rsidRPr="003C71F1" w:rsidRDefault="003C71F1" w:rsidP="003C71F1">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3A3455" w14:paraId="4F9BA4EC" w14:textId="77777777" w:rsidTr="003C71F1">
        <w:trPr>
          <w:gridAfter w:val="1"/>
          <w:wAfter w:w="93" w:type="dxa"/>
          <w:trHeight w:val="646"/>
        </w:trPr>
        <w:tc>
          <w:tcPr>
            <w:tcW w:w="2523" w:type="dxa"/>
          </w:tcPr>
          <w:p w14:paraId="4898F0B2" w14:textId="77777777" w:rsidR="005B33B1" w:rsidRPr="00B07AC9" w:rsidRDefault="005B33B1" w:rsidP="000D42B6">
            <w:pPr>
              <w:rPr>
                <w:b/>
                <w:sz w:val="32"/>
                <w:szCs w:val="32"/>
                <w:lang w:val="nl-BE"/>
              </w:rPr>
            </w:pPr>
          </w:p>
        </w:tc>
        <w:tc>
          <w:tcPr>
            <w:tcW w:w="10916" w:type="dxa"/>
            <w:gridSpan w:val="3"/>
            <w:shd w:val="clear" w:color="auto" w:fill="auto"/>
          </w:tcPr>
          <w:p w14:paraId="2E56B648"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5407B7" w:rsidRPr="00BC742D" w14:paraId="6524DDB6" w14:textId="77777777" w:rsidTr="003C71F1">
        <w:trPr>
          <w:gridAfter w:val="1"/>
          <w:wAfter w:w="93" w:type="dxa"/>
          <w:trHeight w:val="804"/>
        </w:trPr>
        <w:tc>
          <w:tcPr>
            <w:tcW w:w="2523" w:type="dxa"/>
          </w:tcPr>
          <w:p w14:paraId="2112D77D" w14:textId="77777777" w:rsidR="005407B7" w:rsidRDefault="005407B7" w:rsidP="005407B7">
            <w:pPr>
              <w:spacing w:after="0" w:line="240" w:lineRule="auto"/>
              <w:jc w:val="both"/>
              <w:rPr>
                <w:rFonts w:cs="Calibri"/>
                <w:lang w:val="nl-BE"/>
              </w:rPr>
            </w:pPr>
            <w:r>
              <w:rPr>
                <w:rFonts w:cs="Calibri"/>
                <w:lang w:val="nl-BE"/>
              </w:rPr>
              <w:t>WVV</w:t>
            </w:r>
          </w:p>
        </w:tc>
        <w:tc>
          <w:tcPr>
            <w:tcW w:w="5441" w:type="dxa"/>
            <w:shd w:val="clear" w:color="auto" w:fill="auto"/>
          </w:tcPr>
          <w:p w14:paraId="6AE1A382" w14:textId="2A0D6292" w:rsidR="005407B7" w:rsidRPr="0053524E" w:rsidRDefault="003A3455" w:rsidP="005407B7">
            <w:pPr>
              <w:spacing w:after="0" w:line="240" w:lineRule="auto"/>
              <w:jc w:val="both"/>
              <w:rPr>
                <w:rFonts w:cstheme="minorHAnsi"/>
                <w:lang w:val="nl-BE"/>
              </w:rPr>
            </w:pPr>
            <w:hyperlink w:anchor="_Amendement_542" w:history="1">
              <w:r w:rsidR="005407B7" w:rsidRPr="003A3455">
                <w:rPr>
                  <w:rStyle w:val="Hyperlink"/>
                  <w:rFonts w:cstheme="minorHAnsi"/>
                  <w:lang w:val="nl-NL"/>
                </w:rPr>
                <w:t>De oprichters zien erop toe dat de coöperatieve vennootschap bij de oprichting over een eigen vermogen beschikt dat, mede gelet op de andere financieringsbronnen, toereikend is in het licht van de voorgenomen bedrijvigheid.</w:t>
              </w:r>
            </w:hyperlink>
          </w:p>
        </w:tc>
        <w:tc>
          <w:tcPr>
            <w:tcW w:w="5475" w:type="dxa"/>
            <w:gridSpan w:val="2"/>
            <w:shd w:val="clear" w:color="auto" w:fill="auto"/>
          </w:tcPr>
          <w:p w14:paraId="6D4AAEE8" w14:textId="01E7A3B5" w:rsidR="005407B7" w:rsidRPr="005407B7" w:rsidRDefault="003A3455" w:rsidP="005407B7">
            <w:pPr>
              <w:spacing w:after="0" w:line="240" w:lineRule="auto"/>
              <w:jc w:val="both"/>
              <w:rPr>
                <w:rFonts w:cstheme="minorHAnsi"/>
                <w:lang w:val="fr-FR"/>
              </w:rPr>
            </w:pPr>
            <w:hyperlink w:anchor="_Amendement_542_1" w:history="1">
              <w:r w:rsidR="005407B7" w:rsidRPr="003A3455">
                <w:rPr>
                  <w:rStyle w:val="Hyperlink"/>
                  <w:rFonts w:cstheme="minorHAnsi"/>
                  <w:lang w:val="fr-BE"/>
                </w:rPr>
                <w:t>Les fondateurs veillent à ce que la société coopérative dispose lors de sa constitution de capitaux propres qui, compte tenu des autres sources de financement, sont suffisants à la lumière de l’activité projetée.</w:t>
              </w:r>
            </w:hyperlink>
            <w:bookmarkStart w:id="0" w:name="_GoBack"/>
            <w:bookmarkEnd w:id="0"/>
          </w:p>
        </w:tc>
      </w:tr>
      <w:tr w:rsidR="00974961" w:rsidRPr="00974961" w14:paraId="5E51D9A2" w14:textId="77777777" w:rsidTr="003A3455">
        <w:trPr>
          <w:gridAfter w:val="1"/>
          <w:wAfter w:w="93" w:type="dxa"/>
          <w:trHeight w:val="464"/>
        </w:trPr>
        <w:tc>
          <w:tcPr>
            <w:tcW w:w="2523" w:type="dxa"/>
          </w:tcPr>
          <w:p w14:paraId="63F72296" w14:textId="7031D2DA" w:rsidR="00974961" w:rsidRPr="00974961" w:rsidRDefault="00974961" w:rsidP="005407B7">
            <w:pPr>
              <w:spacing w:after="0" w:line="240" w:lineRule="auto"/>
              <w:jc w:val="both"/>
              <w:rPr>
                <w:rFonts w:cs="Calibri"/>
                <w:lang w:val="en-US"/>
              </w:rPr>
            </w:pPr>
            <w:proofErr w:type="spellStart"/>
            <w:r>
              <w:rPr>
                <w:rFonts w:cs="Calibri"/>
                <w:lang w:val="fr-FR"/>
              </w:rPr>
              <w:t>Ontwerp</w:t>
            </w:r>
            <w:proofErr w:type="spellEnd"/>
          </w:p>
        </w:tc>
        <w:tc>
          <w:tcPr>
            <w:tcW w:w="5441" w:type="dxa"/>
            <w:shd w:val="clear" w:color="auto" w:fill="auto"/>
          </w:tcPr>
          <w:p w14:paraId="1AF6B899" w14:textId="5BAF9E9D" w:rsidR="00974961" w:rsidRPr="00974961" w:rsidRDefault="00974961" w:rsidP="005407B7">
            <w:pPr>
              <w:spacing w:after="0" w:line="240" w:lineRule="auto"/>
              <w:jc w:val="both"/>
              <w:rPr>
                <w:rFonts w:cstheme="minorHAnsi"/>
                <w:lang w:val="nl-NL"/>
              </w:rPr>
            </w:pPr>
            <w:r>
              <w:rPr>
                <w:rFonts w:cstheme="minorHAnsi"/>
                <w:lang w:val="nl-BE"/>
              </w:rPr>
              <w:t>/</w:t>
            </w:r>
          </w:p>
        </w:tc>
        <w:tc>
          <w:tcPr>
            <w:tcW w:w="5475" w:type="dxa"/>
            <w:gridSpan w:val="2"/>
            <w:shd w:val="clear" w:color="auto" w:fill="auto"/>
          </w:tcPr>
          <w:p w14:paraId="191655DC" w14:textId="674A8D39" w:rsidR="00974961" w:rsidRPr="00435360" w:rsidRDefault="00974961" w:rsidP="00E623C8">
            <w:pPr>
              <w:spacing w:after="0" w:line="240" w:lineRule="auto"/>
              <w:jc w:val="both"/>
              <w:rPr>
                <w:rFonts w:cstheme="minorHAnsi"/>
                <w:lang w:val="fr-FR"/>
              </w:rPr>
            </w:pPr>
            <w:r>
              <w:rPr>
                <w:rFonts w:cstheme="minorHAnsi"/>
                <w:lang w:val="fr-FR"/>
              </w:rPr>
              <w:t>/</w:t>
            </w:r>
          </w:p>
          <w:p w14:paraId="061492D6" w14:textId="77777777" w:rsidR="00974961" w:rsidRPr="00D41C14" w:rsidRDefault="00974961" w:rsidP="005407B7">
            <w:pPr>
              <w:spacing w:after="0" w:line="240" w:lineRule="auto"/>
              <w:jc w:val="both"/>
              <w:rPr>
                <w:rFonts w:cstheme="minorHAnsi"/>
                <w:lang w:val="fr-BE"/>
              </w:rPr>
            </w:pPr>
          </w:p>
        </w:tc>
      </w:tr>
      <w:tr w:rsidR="00974961" w:rsidRPr="009F6F3F" w14:paraId="53D5F484" w14:textId="77777777" w:rsidTr="003C71F1">
        <w:trPr>
          <w:gridAfter w:val="1"/>
          <w:wAfter w:w="93" w:type="dxa"/>
          <w:trHeight w:val="352"/>
        </w:trPr>
        <w:tc>
          <w:tcPr>
            <w:tcW w:w="2523" w:type="dxa"/>
          </w:tcPr>
          <w:p w14:paraId="525A6A74" w14:textId="77777777" w:rsidR="00974961" w:rsidRPr="009F6F3F" w:rsidRDefault="00974961" w:rsidP="005407B7">
            <w:pPr>
              <w:spacing w:after="0" w:line="240" w:lineRule="auto"/>
              <w:jc w:val="both"/>
              <w:rPr>
                <w:rFonts w:cs="Calibri"/>
                <w:lang w:val="fr-FR"/>
              </w:rPr>
            </w:pPr>
            <w:proofErr w:type="spellStart"/>
            <w:r>
              <w:rPr>
                <w:rFonts w:cs="Calibri"/>
                <w:lang w:val="fr-FR"/>
              </w:rPr>
              <w:t>Voorontwerp</w:t>
            </w:r>
            <w:proofErr w:type="spellEnd"/>
          </w:p>
        </w:tc>
        <w:tc>
          <w:tcPr>
            <w:tcW w:w="5441" w:type="dxa"/>
            <w:shd w:val="clear" w:color="auto" w:fill="auto"/>
          </w:tcPr>
          <w:p w14:paraId="71B2CE16" w14:textId="77777777" w:rsidR="00974961" w:rsidRPr="009F6F3F" w:rsidRDefault="00974961" w:rsidP="00587F9A">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475" w:type="dxa"/>
            <w:gridSpan w:val="2"/>
            <w:shd w:val="clear" w:color="auto" w:fill="auto"/>
          </w:tcPr>
          <w:p w14:paraId="73991C0C" w14:textId="77777777" w:rsidR="00974961" w:rsidRPr="00D41C14" w:rsidRDefault="00974961" w:rsidP="005407B7">
            <w:pPr>
              <w:spacing w:after="0" w:line="240" w:lineRule="auto"/>
              <w:jc w:val="both"/>
              <w:rPr>
                <w:rFonts w:cstheme="minorHAnsi"/>
                <w:lang w:val="fr-BE"/>
              </w:rPr>
            </w:pPr>
            <w:r>
              <w:rPr>
                <w:rFonts w:cstheme="minorHAnsi"/>
                <w:lang w:val="fr-BE"/>
              </w:rPr>
              <w:t>Pas d’article</w:t>
            </w:r>
          </w:p>
        </w:tc>
      </w:tr>
      <w:tr w:rsidR="00974961" w:rsidRPr="00BC742D" w14:paraId="6E578C1D" w14:textId="77777777" w:rsidTr="003A3455">
        <w:trPr>
          <w:gridAfter w:val="1"/>
          <w:wAfter w:w="93" w:type="dxa"/>
          <w:trHeight w:val="367"/>
        </w:trPr>
        <w:tc>
          <w:tcPr>
            <w:tcW w:w="2523" w:type="dxa"/>
          </w:tcPr>
          <w:p w14:paraId="4FAA79DB" w14:textId="77777777" w:rsidR="00974961" w:rsidRDefault="00974961" w:rsidP="00BC742D">
            <w:pPr>
              <w:spacing w:after="0" w:line="240" w:lineRule="auto"/>
              <w:jc w:val="both"/>
              <w:rPr>
                <w:rFonts w:cs="Calibri"/>
                <w:lang w:val="fr-FR"/>
              </w:rPr>
            </w:pPr>
            <w:proofErr w:type="spellStart"/>
            <w:r>
              <w:rPr>
                <w:rFonts w:cs="Calibri"/>
                <w:lang w:val="fr-FR"/>
              </w:rPr>
              <w:t>MvT</w:t>
            </w:r>
            <w:proofErr w:type="spellEnd"/>
          </w:p>
        </w:tc>
        <w:tc>
          <w:tcPr>
            <w:tcW w:w="5441" w:type="dxa"/>
            <w:shd w:val="clear" w:color="auto" w:fill="auto"/>
          </w:tcPr>
          <w:p w14:paraId="5A11A258" w14:textId="1EA3972F" w:rsidR="00974961" w:rsidRPr="00BC742D" w:rsidRDefault="003A3455" w:rsidP="00BC742D">
            <w:pPr>
              <w:spacing w:after="0" w:line="240" w:lineRule="auto"/>
              <w:rPr>
                <w:lang w:val="nl-BE"/>
              </w:rPr>
            </w:pPr>
            <w:r>
              <w:rPr>
                <w:lang w:val="nl-BE"/>
              </w:rPr>
              <w:t>/</w:t>
            </w:r>
          </w:p>
        </w:tc>
        <w:tc>
          <w:tcPr>
            <w:tcW w:w="5475" w:type="dxa"/>
            <w:gridSpan w:val="2"/>
            <w:shd w:val="clear" w:color="auto" w:fill="auto"/>
          </w:tcPr>
          <w:p w14:paraId="718DF75D" w14:textId="615F7A80" w:rsidR="00974961" w:rsidRPr="00BC742D" w:rsidRDefault="003A3455" w:rsidP="00BC742D">
            <w:pPr>
              <w:spacing w:after="0" w:line="240" w:lineRule="auto"/>
              <w:rPr>
                <w:lang w:val="fr-FR"/>
              </w:rPr>
            </w:pPr>
            <w:r>
              <w:rPr>
                <w:lang w:val="fr-FR"/>
              </w:rPr>
              <w:t>/</w:t>
            </w:r>
          </w:p>
        </w:tc>
      </w:tr>
      <w:tr w:rsidR="00974961" w:rsidRPr="00054321" w14:paraId="588AD051" w14:textId="77777777" w:rsidTr="003C71F1">
        <w:trPr>
          <w:gridAfter w:val="1"/>
          <w:wAfter w:w="93" w:type="dxa"/>
          <w:trHeight w:val="351"/>
        </w:trPr>
        <w:tc>
          <w:tcPr>
            <w:tcW w:w="2523" w:type="dxa"/>
          </w:tcPr>
          <w:p w14:paraId="2FA732F1" w14:textId="77777777" w:rsidR="00974961" w:rsidRDefault="00974961" w:rsidP="00054321">
            <w:pPr>
              <w:spacing w:after="0" w:line="240" w:lineRule="auto"/>
              <w:jc w:val="both"/>
              <w:rPr>
                <w:rFonts w:cs="Calibri"/>
                <w:lang w:val="fr-FR"/>
              </w:rPr>
            </w:pPr>
            <w:proofErr w:type="spellStart"/>
            <w:r>
              <w:rPr>
                <w:rFonts w:cs="Calibri"/>
                <w:lang w:val="fr-FR"/>
              </w:rPr>
              <w:t>RvSt</w:t>
            </w:r>
            <w:proofErr w:type="spellEnd"/>
          </w:p>
        </w:tc>
        <w:tc>
          <w:tcPr>
            <w:tcW w:w="5441" w:type="dxa"/>
            <w:shd w:val="clear" w:color="auto" w:fill="auto"/>
          </w:tcPr>
          <w:p w14:paraId="3C5A0B83" w14:textId="77777777" w:rsidR="00974961" w:rsidRPr="00AB0F66" w:rsidRDefault="00974961" w:rsidP="00C7474D">
            <w:pPr>
              <w:spacing w:after="0"/>
            </w:pPr>
            <w:proofErr w:type="spellStart"/>
            <w:r>
              <w:t>Geen</w:t>
            </w:r>
            <w:proofErr w:type="spellEnd"/>
            <w:r>
              <w:t xml:space="preserve"> </w:t>
            </w:r>
            <w:proofErr w:type="spellStart"/>
            <w:r>
              <w:t>opmerkingen</w:t>
            </w:r>
            <w:proofErr w:type="spellEnd"/>
            <w:r>
              <w:t>.</w:t>
            </w:r>
          </w:p>
        </w:tc>
        <w:tc>
          <w:tcPr>
            <w:tcW w:w="5475" w:type="dxa"/>
            <w:gridSpan w:val="2"/>
            <w:shd w:val="clear" w:color="auto" w:fill="auto"/>
          </w:tcPr>
          <w:p w14:paraId="657870C3" w14:textId="77777777" w:rsidR="00974961" w:rsidRPr="00AB0F66" w:rsidRDefault="00974961" w:rsidP="00C7474D">
            <w:pPr>
              <w:spacing w:after="0"/>
            </w:pPr>
            <w:r>
              <w:t xml:space="preserve">Pas de </w:t>
            </w:r>
            <w:proofErr w:type="spellStart"/>
            <w:r>
              <w:t>remarques</w:t>
            </w:r>
            <w:proofErr w:type="spellEnd"/>
            <w:r>
              <w:t>.</w:t>
            </w:r>
          </w:p>
        </w:tc>
      </w:tr>
      <w:tr w:rsidR="00974961" w:rsidRPr="00054321" w14:paraId="710A5DE8" w14:textId="77777777" w:rsidTr="003C71F1">
        <w:trPr>
          <w:gridAfter w:val="1"/>
          <w:wAfter w:w="93" w:type="dxa"/>
          <w:trHeight w:val="351"/>
        </w:trPr>
        <w:tc>
          <w:tcPr>
            <w:tcW w:w="2523" w:type="dxa"/>
          </w:tcPr>
          <w:p w14:paraId="60668758" w14:textId="77777777" w:rsidR="00974961" w:rsidRDefault="00974961" w:rsidP="003A3455">
            <w:pPr>
              <w:pStyle w:val="Kop1"/>
              <w:rPr>
                <w:lang w:val="fr-FR"/>
              </w:rPr>
            </w:pPr>
            <w:bookmarkStart w:id="1" w:name="_Amendement_542"/>
            <w:bookmarkStart w:id="2" w:name="_Amendement_542_1"/>
            <w:bookmarkEnd w:id="1"/>
            <w:bookmarkEnd w:id="2"/>
            <w:r>
              <w:rPr>
                <w:lang w:val="fr-FR"/>
              </w:rPr>
              <w:t>Amendement 542</w:t>
            </w:r>
          </w:p>
        </w:tc>
        <w:tc>
          <w:tcPr>
            <w:tcW w:w="5441" w:type="dxa"/>
            <w:shd w:val="clear" w:color="auto" w:fill="auto"/>
          </w:tcPr>
          <w:p w14:paraId="180994B6" w14:textId="77777777" w:rsidR="00974961" w:rsidRPr="00974961" w:rsidRDefault="00974961" w:rsidP="00C7474D">
            <w:pPr>
              <w:spacing w:after="0"/>
              <w:rPr>
                <w:lang w:val="nl-NL"/>
              </w:rPr>
            </w:pPr>
            <w:r w:rsidRPr="00974961">
              <w:rPr>
                <w:lang w:val="nl-NL"/>
              </w:rPr>
              <w:t>VERANTWOORDING:</w:t>
            </w:r>
          </w:p>
          <w:p w14:paraId="56322FFF" w14:textId="77777777" w:rsidR="00974961" w:rsidRPr="00974961" w:rsidRDefault="00974961" w:rsidP="00C7474D">
            <w:pPr>
              <w:spacing w:after="0"/>
              <w:rPr>
                <w:lang w:val="nl-NL"/>
              </w:rPr>
            </w:pPr>
          </w:p>
          <w:p w14:paraId="58632597" w14:textId="067281E6" w:rsidR="00974961" w:rsidRPr="00696038" w:rsidRDefault="00974961" w:rsidP="00696038">
            <w:pPr>
              <w:spacing w:after="0"/>
              <w:jc w:val="both"/>
              <w:rPr>
                <w:lang w:val="nl-NL"/>
              </w:rPr>
            </w:pPr>
            <w:r w:rsidRPr="00696038">
              <w:rPr>
                <w:lang w:val="nl-NL"/>
              </w:rPr>
              <w:t xml:space="preserve">Art. 6:4. De tekst is een overeenkomstige herneming van artikel 5:3. </w:t>
            </w:r>
          </w:p>
        </w:tc>
        <w:tc>
          <w:tcPr>
            <w:tcW w:w="5475" w:type="dxa"/>
            <w:gridSpan w:val="2"/>
            <w:shd w:val="clear" w:color="auto" w:fill="auto"/>
          </w:tcPr>
          <w:p w14:paraId="71EE1896" w14:textId="77777777" w:rsidR="00974961" w:rsidRPr="00696038" w:rsidRDefault="00974961" w:rsidP="00C7474D">
            <w:pPr>
              <w:spacing w:after="0"/>
              <w:rPr>
                <w:lang w:val="fr-FR"/>
              </w:rPr>
            </w:pPr>
            <w:proofErr w:type="gramStart"/>
            <w:r w:rsidRPr="00696038">
              <w:rPr>
                <w:lang w:val="fr-FR"/>
              </w:rPr>
              <w:t>JUSTIFICATION:</w:t>
            </w:r>
            <w:proofErr w:type="gramEnd"/>
          </w:p>
          <w:p w14:paraId="533D8B23" w14:textId="77777777" w:rsidR="00974961" w:rsidRPr="00696038" w:rsidRDefault="00974961" w:rsidP="00696038">
            <w:pPr>
              <w:spacing w:after="0"/>
              <w:rPr>
                <w:lang w:val="fr-FR"/>
              </w:rPr>
            </w:pPr>
          </w:p>
          <w:p w14:paraId="6A5286F9" w14:textId="77777777" w:rsidR="00974961" w:rsidRPr="00696038" w:rsidRDefault="00974961" w:rsidP="00696038">
            <w:pPr>
              <w:spacing w:after="0"/>
              <w:rPr>
                <w:lang w:val="fr-FR"/>
              </w:rPr>
            </w:pPr>
            <w:r w:rsidRPr="00696038">
              <w:rPr>
                <w:lang w:val="fr-FR"/>
              </w:rPr>
              <w:t xml:space="preserve">Art. </w:t>
            </w:r>
            <w:proofErr w:type="gramStart"/>
            <w:r w:rsidRPr="00696038">
              <w:rPr>
                <w:lang w:val="fr-FR"/>
              </w:rPr>
              <w:t>6:</w:t>
            </w:r>
            <w:proofErr w:type="gramEnd"/>
            <w:r w:rsidRPr="00696038">
              <w:rPr>
                <w:lang w:val="fr-FR"/>
              </w:rPr>
              <w:t xml:space="preserve">4. Le texte est une reprise conforme de l’article 5:3. </w:t>
            </w:r>
          </w:p>
          <w:p w14:paraId="6EA5FDE6" w14:textId="77777777" w:rsidR="00974961" w:rsidRPr="00696038" w:rsidRDefault="00974961" w:rsidP="00C7474D">
            <w:pPr>
              <w:spacing w:after="0"/>
              <w:rPr>
                <w:lang w:val="en-US"/>
              </w:rPr>
            </w:pPr>
          </w:p>
        </w:tc>
      </w:tr>
    </w:tbl>
    <w:p w14:paraId="35C18923" w14:textId="77777777" w:rsidR="000D42B6" w:rsidRPr="00435360" w:rsidRDefault="000D42B6">
      <w:pPr>
        <w:rPr>
          <w:lang w:val="fr-FR"/>
        </w:rPr>
      </w:pPr>
    </w:p>
    <w:sectPr w:rsidR="000D42B6" w:rsidRPr="00435360"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1F7D4" w14:textId="77777777" w:rsidR="00DC09EC" w:rsidRDefault="00DC09EC" w:rsidP="000D42B6">
      <w:pPr>
        <w:spacing w:after="0" w:line="240" w:lineRule="auto"/>
      </w:pPr>
      <w:r>
        <w:separator/>
      </w:r>
    </w:p>
  </w:endnote>
  <w:endnote w:type="continuationSeparator" w:id="0">
    <w:p w14:paraId="2C1A96A4" w14:textId="77777777" w:rsidR="00DC09EC" w:rsidRDefault="00DC09EC"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39A88" w14:textId="77777777" w:rsidR="00DC09EC" w:rsidRDefault="00DC09EC" w:rsidP="000D42B6">
      <w:pPr>
        <w:spacing w:after="0" w:line="240" w:lineRule="auto"/>
      </w:pPr>
      <w:r>
        <w:separator/>
      </w:r>
    </w:p>
  </w:footnote>
  <w:footnote w:type="continuationSeparator" w:id="0">
    <w:p w14:paraId="00072EB4" w14:textId="77777777" w:rsidR="00DC09EC" w:rsidRDefault="00DC09EC"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7FA7B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45500"/>
    <w:rsid w:val="00054321"/>
    <w:rsid w:val="000D42B6"/>
    <w:rsid w:val="001777AA"/>
    <w:rsid w:val="00200CB2"/>
    <w:rsid w:val="00332058"/>
    <w:rsid w:val="00393BDA"/>
    <w:rsid w:val="003A3455"/>
    <w:rsid w:val="003C71F1"/>
    <w:rsid w:val="003D55CF"/>
    <w:rsid w:val="00417C7D"/>
    <w:rsid w:val="00427696"/>
    <w:rsid w:val="00435360"/>
    <w:rsid w:val="00512C24"/>
    <w:rsid w:val="005407B7"/>
    <w:rsid w:val="00552278"/>
    <w:rsid w:val="00587F9A"/>
    <w:rsid w:val="005B33B1"/>
    <w:rsid w:val="00696038"/>
    <w:rsid w:val="007A6A5E"/>
    <w:rsid w:val="008A299A"/>
    <w:rsid w:val="00974961"/>
    <w:rsid w:val="009F6F3F"/>
    <w:rsid w:val="00A41BE3"/>
    <w:rsid w:val="00A46D88"/>
    <w:rsid w:val="00B0539A"/>
    <w:rsid w:val="00B75135"/>
    <w:rsid w:val="00B76EF8"/>
    <w:rsid w:val="00BB0F3C"/>
    <w:rsid w:val="00BC742D"/>
    <w:rsid w:val="00BD6E70"/>
    <w:rsid w:val="00C7474D"/>
    <w:rsid w:val="00DC09EC"/>
    <w:rsid w:val="00DC54F2"/>
    <w:rsid w:val="00E17723"/>
    <w:rsid w:val="00E6769F"/>
    <w:rsid w:val="00FA09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A9418"/>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3A3455"/>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Lijstalinea">
    <w:name w:val="List Paragraph"/>
    <w:basedOn w:val="Standaard"/>
    <w:uiPriority w:val="34"/>
    <w:qFormat/>
    <w:rsid w:val="003C71F1"/>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3A3455"/>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3A34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61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01247-A3D8-7046-85BE-A5AA238C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193</Words>
  <Characters>1067</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20</cp:revision>
  <dcterms:created xsi:type="dcterms:W3CDTF">2019-10-18T10:25:00Z</dcterms:created>
  <dcterms:modified xsi:type="dcterms:W3CDTF">2021-10-01T10:20:00Z</dcterms:modified>
</cp:coreProperties>
</file>