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B012836" w14:textId="77777777" w:rsidTr="00E17723">
        <w:tc>
          <w:tcPr>
            <w:tcW w:w="1980" w:type="dxa"/>
          </w:tcPr>
          <w:p w14:paraId="7ACD170B" w14:textId="77777777" w:rsidR="000D42B6" w:rsidRPr="00B07AC9" w:rsidRDefault="000D42B6" w:rsidP="00AB6B22">
            <w:pPr>
              <w:rPr>
                <w:b/>
                <w:sz w:val="32"/>
                <w:szCs w:val="32"/>
                <w:lang w:val="nl-BE"/>
              </w:rPr>
            </w:pPr>
            <w:r w:rsidRPr="00B07AC9">
              <w:rPr>
                <w:b/>
                <w:sz w:val="32"/>
                <w:szCs w:val="32"/>
                <w:lang w:val="nl-BE"/>
              </w:rPr>
              <w:t xml:space="preserve">ARTIKEL </w:t>
            </w:r>
            <w:r w:rsidR="00D9012C">
              <w:rPr>
                <w:b/>
                <w:sz w:val="32"/>
                <w:szCs w:val="32"/>
                <w:lang w:val="nl-BE"/>
              </w:rPr>
              <w:t>6:4</w:t>
            </w:r>
            <w:r w:rsidR="001C4D4C">
              <w:rPr>
                <w:b/>
                <w:sz w:val="32"/>
                <w:szCs w:val="32"/>
                <w:lang w:val="nl-BE"/>
              </w:rPr>
              <w:t>2</w:t>
            </w:r>
          </w:p>
        </w:tc>
        <w:tc>
          <w:tcPr>
            <w:tcW w:w="11765" w:type="dxa"/>
            <w:gridSpan w:val="2"/>
            <w:shd w:val="clear" w:color="auto" w:fill="auto"/>
          </w:tcPr>
          <w:p w14:paraId="28FA0792" w14:textId="77777777" w:rsidR="000D42B6" w:rsidRPr="00382324" w:rsidRDefault="000D42B6" w:rsidP="00AB6B22">
            <w:pPr>
              <w:rPr>
                <w:rFonts w:asciiTheme="majorHAnsi" w:eastAsiaTheme="majorEastAsia" w:hAnsiTheme="majorHAnsi" w:cstheme="majorBidi"/>
                <w:b/>
                <w:bCs/>
                <w:color w:val="2E74B5" w:themeColor="accent1" w:themeShade="BF"/>
                <w:sz w:val="32"/>
                <w:szCs w:val="28"/>
                <w:lang w:val="nl-BE"/>
              </w:rPr>
            </w:pPr>
          </w:p>
        </w:tc>
      </w:tr>
      <w:tr w:rsidR="00E8075B" w:rsidRPr="0019388C" w14:paraId="334EBC45" w14:textId="77777777" w:rsidTr="00D410BF">
        <w:tc>
          <w:tcPr>
            <w:tcW w:w="13745" w:type="dxa"/>
            <w:gridSpan w:val="3"/>
          </w:tcPr>
          <w:p w14:paraId="16704DA0" w14:textId="77777777" w:rsidR="00E8075B" w:rsidRDefault="00E8075B" w:rsidP="00E8075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D5EBAD4" w14:textId="77777777" w:rsidR="00E8075B" w:rsidRDefault="00E8075B" w:rsidP="00E8075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63250B2" w14:textId="77777777" w:rsidR="00E8075B" w:rsidRPr="00E8075B" w:rsidRDefault="00E8075B" w:rsidP="00E8075B">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9388C" w14:paraId="52DBDA63" w14:textId="77777777" w:rsidTr="00E17723">
        <w:tc>
          <w:tcPr>
            <w:tcW w:w="1980" w:type="dxa"/>
          </w:tcPr>
          <w:p w14:paraId="6E99635A" w14:textId="77777777" w:rsidR="005B33B1" w:rsidRPr="00B07AC9" w:rsidRDefault="005B33B1" w:rsidP="00AB6B22">
            <w:pPr>
              <w:rPr>
                <w:b/>
                <w:sz w:val="32"/>
                <w:szCs w:val="32"/>
                <w:lang w:val="nl-BE"/>
              </w:rPr>
            </w:pPr>
          </w:p>
        </w:tc>
        <w:tc>
          <w:tcPr>
            <w:tcW w:w="11765" w:type="dxa"/>
            <w:gridSpan w:val="2"/>
            <w:shd w:val="clear" w:color="auto" w:fill="auto"/>
          </w:tcPr>
          <w:p w14:paraId="0D856E0E" w14:textId="77777777" w:rsidR="005B33B1" w:rsidRPr="00382324" w:rsidRDefault="005B33B1" w:rsidP="00AB6B22">
            <w:pPr>
              <w:rPr>
                <w:rFonts w:asciiTheme="majorHAnsi" w:eastAsiaTheme="majorEastAsia" w:hAnsiTheme="majorHAnsi" w:cstheme="majorBidi"/>
                <w:b/>
                <w:bCs/>
                <w:color w:val="2E74B5" w:themeColor="accent1" w:themeShade="BF"/>
                <w:sz w:val="32"/>
                <w:szCs w:val="28"/>
                <w:lang w:val="nl-BE"/>
              </w:rPr>
            </w:pPr>
          </w:p>
        </w:tc>
      </w:tr>
      <w:tr w:rsidR="001C4D4C" w:rsidRPr="00AB6B22" w14:paraId="4DDF14B2" w14:textId="77777777" w:rsidTr="00A947CE">
        <w:trPr>
          <w:trHeight w:val="803"/>
        </w:trPr>
        <w:tc>
          <w:tcPr>
            <w:tcW w:w="1980" w:type="dxa"/>
          </w:tcPr>
          <w:p w14:paraId="5755F6DC" w14:textId="77777777" w:rsidR="001C4D4C" w:rsidRDefault="001C4D4C" w:rsidP="00AB6B22">
            <w:pPr>
              <w:spacing w:after="0" w:line="240" w:lineRule="auto"/>
              <w:jc w:val="both"/>
              <w:rPr>
                <w:rFonts w:cs="Calibri"/>
                <w:lang w:val="nl-BE"/>
              </w:rPr>
            </w:pPr>
            <w:r>
              <w:rPr>
                <w:rFonts w:cs="Calibri"/>
                <w:lang w:val="nl-BE"/>
              </w:rPr>
              <w:t>WVV</w:t>
            </w:r>
          </w:p>
        </w:tc>
        <w:tc>
          <w:tcPr>
            <w:tcW w:w="5812" w:type="dxa"/>
            <w:shd w:val="clear" w:color="auto" w:fill="auto"/>
          </w:tcPr>
          <w:p w14:paraId="17EC292C" w14:textId="43719A26" w:rsidR="001C4D4C" w:rsidRPr="00754F00" w:rsidRDefault="00754F00" w:rsidP="00AB6B2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1C4D4C" w:rsidRPr="00754F00">
              <w:rPr>
                <w:rStyle w:val="Hyperlink"/>
                <w:rFonts w:cstheme="minorHAnsi"/>
                <w:lang w:val="nl-NL"/>
              </w:rPr>
              <w:t xml:space="preserve">De aandelen kunnen worden gesplitst in </w:t>
            </w:r>
            <w:proofErr w:type="spellStart"/>
            <w:r w:rsidR="001C4D4C" w:rsidRPr="00754F00">
              <w:rPr>
                <w:rStyle w:val="Hyperlink"/>
                <w:rFonts w:cstheme="minorHAnsi"/>
                <w:lang w:val="nl-NL"/>
              </w:rPr>
              <w:t>onderaandelen</w:t>
            </w:r>
            <w:proofErr w:type="spellEnd"/>
            <w:r w:rsidR="001C4D4C" w:rsidRPr="00754F00">
              <w:rPr>
                <w:rStyle w:val="Hyperlink"/>
                <w:rFonts w:cstheme="minorHAnsi"/>
                <w:lang w:val="nl-NL"/>
              </w:rPr>
              <w:t xml:space="preserve"> die, in voldoende aantal verenigd, dezelfde rechten geven als het enkelvoudige aandeel, behoudens het bepaalde in artikel 6:100.</w:t>
            </w:r>
          </w:p>
          <w:p w14:paraId="59F428E4" w14:textId="77777777" w:rsidR="001C4D4C" w:rsidRPr="00754F00" w:rsidRDefault="001C4D4C" w:rsidP="00AB6B22">
            <w:pPr>
              <w:pStyle w:val="Geenafstand"/>
              <w:jc w:val="both"/>
              <w:rPr>
                <w:rStyle w:val="Hyperlink"/>
                <w:rFonts w:cstheme="minorHAnsi"/>
                <w:lang w:val="nl-NL"/>
              </w:rPr>
            </w:pPr>
          </w:p>
          <w:p w14:paraId="06D19D9B" w14:textId="349F6EC3" w:rsidR="001C4D4C" w:rsidRPr="004C414C" w:rsidRDefault="001C4D4C" w:rsidP="00AB6B22">
            <w:pPr>
              <w:spacing w:after="0" w:line="240" w:lineRule="auto"/>
              <w:jc w:val="both"/>
              <w:rPr>
                <w:rFonts w:cstheme="minorHAnsi"/>
                <w:lang w:val="nl-BE"/>
              </w:rPr>
            </w:pPr>
            <w:r w:rsidRPr="00754F00">
              <w:rPr>
                <w:rStyle w:val="Hyperlink"/>
                <w:rFonts w:cstheme="minorHAnsi"/>
                <w:lang w:val="nl-NL"/>
              </w:rPr>
              <w:t>Elke ruil, hergroepering of splitsing van aandelen vindt plaats volgens de voorwaarden en de modaliteiten die in de statuten zijn bepaald, onverminderd artikel 6:19.</w:t>
            </w:r>
            <w:r w:rsidR="00754F00">
              <w:rPr>
                <w:rFonts w:cstheme="minorHAnsi"/>
                <w:lang w:val="nl-NL"/>
              </w:rPr>
              <w:fldChar w:fldCharType="end"/>
            </w:r>
          </w:p>
        </w:tc>
        <w:tc>
          <w:tcPr>
            <w:tcW w:w="5953" w:type="dxa"/>
            <w:shd w:val="clear" w:color="auto" w:fill="auto"/>
          </w:tcPr>
          <w:p w14:paraId="3297F091" w14:textId="138B4671" w:rsidR="001C4D4C" w:rsidRPr="00754F00" w:rsidRDefault="00754F00" w:rsidP="00AB6B2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1C4D4C" w:rsidRPr="00754F00">
              <w:rPr>
                <w:rStyle w:val="Hyperlink"/>
                <w:rFonts w:cstheme="minorHAnsi"/>
                <w:lang w:val="fr-BE"/>
              </w:rPr>
              <w:t>Les actions peuvent être divisées en coupures qui, réunies en nombre suffisant, confèrent les mêmes droits que l'action unitaire, sous réserve de ce qui est fixé à l'article 6:100.</w:t>
            </w:r>
          </w:p>
          <w:p w14:paraId="09F4B96E" w14:textId="77777777" w:rsidR="001C4D4C" w:rsidRPr="00754F00" w:rsidRDefault="001C4D4C" w:rsidP="00AB6B22">
            <w:pPr>
              <w:pStyle w:val="Geenafstand"/>
              <w:jc w:val="both"/>
              <w:rPr>
                <w:rStyle w:val="Hyperlink"/>
                <w:rFonts w:cstheme="minorHAnsi"/>
                <w:lang w:val="fr-BE"/>
              </w:rPr>
            </w:pPr>
          </w:p>
          <w:p w14:paraId="0C7A60C5" w14:textId="11603019" w:rsidR="001C4D4C" w:rsidRPr="004C414C" w:rsidRDefault="001C4D4C" w:rsidP="00AB6B22">
            <w:pPr>
              <w:spacing w:after="0" w:line="240" w:lineRule="auto"/>
              <w:jc w:val="both"/>
              <w:rPr>
                <w:rFonts w:cstheme="minorHAnsi"/>
                <w:lang w:val="fr-BE"/>
              </w:rPr>
            </w:pPr>
            <w:r w:rsidRPr="00754F00">
              <w:rPr>
                <w:rStyle w:val="Hyperlink"/>
                <w:rFonts w:cstheme="minorHAnsi"/>
                <w:lang w:val="fr-BE"/>
              </w:rPr>
              <w:t>Tout échange, regroupement ou scission d’actions a lieu aux conditions et selon les modalités fixées par les statuts, sans préjudice de l’article 6:19.</w:t>
            </w:r>
            <w:r w:rsidR="00754F00">
              <w:rPr>
                <w:rFonts w:cstheme="minorHAnsi"/>
                <w:lang w:val="fr-BE"/>
              </w:rPr>
              <w:fldChar w:fldCharType="end"/>
            </w:r>
          </w:p>
        </w:tc>
      </w:tr>
      <w:tr w:rsidR="007A1333" w:rsidRPr="00AB6B22" w14:paraId="46B4C642" w14:textId="77777777" w:rsidTr="007A1333">
        <w:trPr>
          <w:trHeight w:val="338"/>
        </w:trPr>
        <w:tc>
          <w:tcPr>
            <w:tcW w:w="1980" w:type="dxa"/>
          </w:tcPr>
          <w:p w14:paraId="6F32B433" w14:textId="4DCBC2A6" w:rsidR="007A1333" w:rsidRDefault="007A1333" w:rsidP="00AB6B22">
            <w:pPr>
              <w:spacing w:after="0" w:line="240" w:lineRule="auto"/>
              <w:jc w:val="both"/>
              <w:rPr>
                <w:rFonts w:cs="Calibri"/>
                <w:lang w:val="nl-BE"/>
              </w:rPr>
            </w:pPr>
            <w:proofErr w:type="spellStart"/>
            <w:r w:rsidRPr="00527ABA">
              <w:t>Ontwerp</w:t>
            </w:r>
            <w:proofErr w:type="spellEnd"/>
          </w:p>
        </w:tc>
        <w:tc>
          <w:tcPr>
            <w:tcW w:w="5812" w:type="dxa"/>
            <w:shd w:val="clear" w:color="auto" w:fill="auto"/>
          </w:tcPr>
          <w:p w14:paraId="07380E6E" w14:textId="1CF737AB" w:rsidR="007A1333" w:rsidRPr="00D41C14" w:rsidRDefault="007A1333" w:rsidP="00AB6B22">
            <w:pPr>
              <w:spacing w:after="0" w:line="240" w:lineRule="auto"/>
              <w:jc w:val="both"/>
              <w:rPr>
                <w:rFonts w:cstheme="minorHAnsi"/>
                <w:lang w:val="nl-NL"/>
              </w:rPr>
            </w:pPr>
            <w:proofErr w:type="spellStart"/>
            <w:r w:rsidRPr="00527ABA">
              <w:t>Geen</w:t>
            </w:r>
            <w:proofErr w:type="spellEnd"/>
            <w:r w:rsidRPr="00527ABA">
              <w:t xml:space="preserve"> </w:t>
            </w:r>
            <w:proofErr w:type="spellStart"/>
            <w:r w:rsidRPr="00527ABA">
              <w:t>artikel</w:t>
            </w:r>
            <w:proofErr w:type="spellEnd"/>
            <w:r>
              <w:t>.</w:t>
            </w:r>
          </w:p>
        </w:tc>
        <w:tc>
          <w:tcPr>
            <w:tcW w:w="5953" w:type="dxa"/>
            <w:shd w:val="clear" w:color="auto" w:fill="auto"/>
          </w:tcPr>
          <w:p w14:paraId="0C8E35DB" w14:textId="531F5B09" w:rsidR="007A1333" w:rsidRPr="00D41C14" w:rsidRDefault="007A1333" w:rsidP="00AB6B22">
            <w:pPr>
              <w:spacing w:after="0" w:line="240" w:lineRule="auto"/>
              <w:jc w:val="both"/>
              <w:rPr>
                <w:rFonts w:cstheme="minorHAnsi"/>
                <w:lang w:val="fr-BE"/>
              </w:rPr>
            </w:pPr>
            <w:r>
              <w:t xml:space="preserve">Pas </w:t>
            </w:r>
            <w:proofErr w:type="spellStart"/>
            <w:r>
              <w:t>d’article</w:t>
            </w:r>
            <w:proofErr w:type="spellEnd"/>
            <w:r>
              <w:t>.</w:t>
            </w:r>
          </w:p>
        </w:tc>
      </w:tr>
      <w:tr w:rsidR="007A1333" w:rsidRPr="00A12434" w14:paraId="24FA7948" w14:textId="77777777" w:rsidTr="007A1333">
        <w:trPr>
          <w:trHeight w:val="381"/>
        </w:trPr>
        <w:tc>
          <w:tcPr>
            <w:tcW w:w="1980" w:type="dxa"/>
          </w:tcPr>
          <w:p w14:paraId="0229D42C" w14:textId="77777777" w:rsidR="007A1333" w:rsidRPr="00A12434" w:rsidRDefault="007A1333" w:rsidP="00AB6B2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9BD57DB" w14:textId="77777777" w:rsidR="007A1333" w:rsidRPr="00A12434" w:rsidRDefault="007A1333" w:rsidP="00AB6B2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FE0250F" w14:textId="77777777" w:rsidR="007A1333" w:rsidRPr="00D41C14" w:rsidRDefault="007A1333" w:rsidP="00AB6B22">
            <w:pPr>
              <w:spacing w:after="0" w:line="240" w:lineRule="auto"/>
              <w:jc w:val="both"/>
              <w:rPr>
                <w:rFonts w:cstheme="minorHAnsi"/>
                <w:lang w:val="fr-BE"/>
              </w:rPr>
            </w:pPr>
            <w:r>
              <w:rPr>
                <w:rFonts w:cstheme="minorHAnsi"/>
                <w:lang w:val="fr-BE"/>
              </w:rPr>
              <w:t>Pas d’article.</w:t>
            </w:r>
          </w:p>
        </w:tc>
      </w:tr>
      <w:tr w:rsidR="007A1333" w:rsidRPr="00A12434" w14:paraId="03A468DC" w14:textId="77777777" w:rsidTr="00AB6B22">
        <w:trPr>
          <w:trHeight w:val="393"/>
        </w:trPr>
        <w:tc>
          <w:tcPr>
            <w:tcW w:w="1980" w:type="dxa"/>
          </w:tcPr>
          <w:p w14:paraId="2C7AFFC0" w14:textId="77777777" w:rsidR="007A1333" w:rsidRPr="00527ABA" w:rsidRDefault="007A1333" w:rsidP="00AB6B22">
            <w:pPr>
              <w:spacing w:after="0"/>
            </w:pPr>
            <w:proofErr w:type="spellStart"/>
            <w:r>
              <w:t>MvT</w:t>
            </w:r>
            <w:proofErr w:type="spellEnd"/>
          </w:p>
        </w:tc>
        <w:tc>
          <w:tcPr>
            <w:tcW w:w="5812" w:type="dxa"/>
            <w:shd w:val="clear" w:color="auto" w:fill="auto"/>
          </w:tcPr>
          <w:p w14:paraId="05B2466A" w14:textId="77777777" w:rsidR="007A1333" w:rsidRPr="00B566A5" w:rsidRDefault="007A1333" w:rsidP="00AB6B2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234405EF" w14:textId="77777777" w:rsidR="007A1333" w:rsidRDefault="007A1333" w:rsidP="00AB6B22">
            <w:pPr>
              <w:spacing w:after="0"/>
            </w:pPr>
            <w:r w:rsidRPr="00B566A5">
              <w:t xml:space="preserve">Pas de </w:t>
            </w:r>
            <w:proofErr w:type="spellStart"/>
            <w:r w:rsidRPr="00B566A5">
              <w:t>remarques</w:t>
            </w:r>
            <w:proofErr w:type="spellEnd"/>
            <w:r>
              <w:t>.</w:t>
            </w:r>
          </w:p>
        </w:tc>
      </w:tr>
      <w:tr w:rsidR="007A1333" w:rsidRPr="00A12434" w14:paraId="01EB80E0" w14:textId="77777777" w:rsidTr="00AB6B22">
        <w:trPr>
          <w:trHeight w:val="426"/>
        </w:trPr>
        <w:tc>
          <w:tcPr>
            <w:tcW w:w="1980" w:type="dxa"/>
          </w:tcPr>
          <w:p w14:paraId="55577AE4" w14:textId="77777777" w:rsidR="007A1333" w:rsidRPr="00527ABA" w:rsidRDefault="007A1333" w:rsidP="00AB6B22">
            <w:pPr>
              <w:spacing w:after="0"/>
            </w:pPr>
            <w:proofErr w:type="spellStart"/>
            <w:r>
              <w:t>RvSt</w:t>
            </w:r>
            <w:proofErr w:type="spellEnd"/>
          </w:p>
        </w:tc>
        <w:tc>
          <w:tcPr>
            <w:tcW w:w="5812" w:type="dxa"/>
            <w:shd w:val="clear" w:color="auto" w:fill="auto"/>
          </w:tcPr>
          <w:p w14:paraId="181254CC" w14:textId="77777777" w:rsidR="007A1333" w:rsidRPr="00B566A5" w:rsidRDefault="007A1333" w:rsidP="00AB6B22">
            <w:pPr>
              <w:spacing w:after="0"/>
            </w:pPr>
            <w:proofErr w:type="spellStart"/>
            <w:r w:rsidRPr="00B566A5">
              <w:t>Geen</w:t>
            </w:r>
            <w:proofErr w:type="spellEnd"/>
            <w:r w:rsidRPr="00B566A5">
              <w:t xml:space="preserve"> </w:t>
            </w:r>
            <w:proofErr w:type="spellStart"/>
            <w:r w:rsidRPr="00B566A5">
              <w:t>opmerkingen</w:t>
            </w:r>
            <w:proofErr w:type="spellEnd"/>
            <w:r>
              <w:t>.</w:t>
            </w:r>
            <w:bookmarkStart w:id="0" w:name="_GoBack"/>
            <w:bookmarkEnd w:id="0"/>
          </w:p>
        </w:tc>
        <w:tc>
          <w:tcPr>
            <w:tcW w:w="5953" w:type="dxa"/>
            <w:shd w:val="clear" w:color="auto" w:fill="auto"/>
          </w:tcPr>
          <w:p w14:paraId="124BD307" w14:textId="77777777" w:rsidR="007A1333" w:rsidRDefault="007A1333" w:rsidP="00AB6B22">
            <w:pPr>
              <w:spacing w:after="0"/>
            </w:pPr>
            <w:r w:rsidRPr="00B566A5">
              <w:t xml:space="preserve">Pas de </w:t>
            </w:r>
            <w:proofErr w:type="spellStart"/>
            <w:r w:rsidRPr="00B566A5">
              <w:t>remarques</w:t>
            </w:r>
            <w:proofErr w:type="spellEnd"/>
            <w:r>
              <w:t>.</w:t>
            </w:r>
          </w:p>
        </w:tc>
      </w:tr>
      <w:tr w:rsidR="0019388C" w:rsidRPr="00C51657" w14:paraId="64A82A63" w14:textId="77777777" w:rsidTr="00AB6B22">
        <w:trPr>
          <w:trHeight w:val="426"/>
        </w:trPr>
        <w:tc>
          <w:tcPr>
            <w:tcW w:w="1980" w:type="dxa"/>
          </w:tcPr>
          <w:p w14:paraId="7A450907" w14:textId="226F11BA" w:rsidR="0019388C" w:rsidRDefault="0019388C" w:rsidP="00754F00">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5784442" w14:textId="00E65243" w:rsidR="0019388C" w:rsidRPr="00C51657" w:rsidRDefault="00C51657" w:rsidP="00AB6B22">
            <w:pPr>
              <w:spacing w:after="0"/>
              <w:rPr>
                <w:lang w:val="nl-NL"/>
              </w:rPr>
            </w:pPr>
            <w:r w:rsidRPr="00C51657">
              <w:rPr>
                <w:lang w:val="nl-NL"/>
              </w:rPr>
              <w:t xml:space="preserve">De tekst is een overeenkomstige herneming van artikel 5:43. </w:t>
            </w:r>
          </w:p>
        </w:tc>
        <w:tc>
          <w:tcPr>
            <w:tcW w:w="5953" w:type="dxa"/>
            <w:shd w:val="clear" w:color="auto" w:fill="auto"/>
          </w:tcPr>
          <w:p w14:paraId="31DF756A" w14:textId="6DE3FACF" w:rsidR="0019388C" w:rsidRPr="00C51657" w:rsidRDefault="00C51657" w:rsidP="00AB6B22">
            <w:pPr>
              <w:spacing w:after="0"/>
              <w:rPr>
                <w:lang w:val="fr-FR"/>
              </w:rPr>
            </w:pPr>
            <w:r w:rsidRPr="00C51657">
              <w:rPr>
                <w:lang w:val="fr-FR"/>
              </w:rPr>
              <w:t xml:space="preserve">Le texte est une reprise conforme de l’article </w:t>
            </w:r>
            <w:proofErr w:type="gramStart"/>
            <w:r w:rsidRPr="00C51657">
              <w:rPr>
                <w:lang w:val="fr-FR"/>
              </w:rPr>
              <w:t>5:</w:t>
            </w:r>
            <w:proofErr w:type="gramEnd"/>
            <w:r w:rsidRPr="00C51657">
              <w:rPr>
                <w:lang w:val="fr-FR"/>
              </w:rPr>
              <w:t xml:space="preserve">43. </w:t>
            </w:r>
          </w:p>
        </w:tc>
      </w:tr>
    </w:tbl>
    <w:p w14:paraId="42BBAFDF"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0B26" w14:textId="77777777" w:rsidR="00C657AC" w:rsidRDefault="00C657AC" w:rsidP="000D42B6">
      <w:pPr>
        <w:spacing w:after="0" w:line="240" w:lineRule="auto"/>
      </w:pPr>
      <w:r>
        <w:separator/>
      </w:r>
    </w:p>
  </w:endnote>
  <w:endnote w:type="continuationSeparator" w:id="0">
    <w:p w14:paraId="523B3DB5" w14:textId="77777777" w:rsidR="00C657AC" w:rsidRDefault="00C657A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73DA" w14:textId="77777777" w:rsidR="00C657AC" w:rsidRDefault="00C657AC" w:rsidP="000D42B6">
      <w:pPr>
        <w:spacing w:after="0" w:line="240" w:lineRule="auto"/>
      </w:pPr>
      <w:r>
        <w:separator/>
      </w:r>
    </w:p>
  </w:footnote>
  <w:footnote w:type="continuationSeparator" w:id="0">
    <w:p w14:paraId="18FCD57C" w14:textId="77777777" w:rsidR="00C657AC" w:rsidRDefault="00C657A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B02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53660"/>
    <w:rsid w:val="0006172F"/>
    <w:rsid w:val="000B434D"/>
    <w:rsid w:val="000D42B6"/>
    <w:rsid w:val="00153A4F"/>
    <w:rsid w:val="001777AA"/>
    <w:rsid w:val="0019388C"/>
    <w:rsid w:val="001A0A02"/>
    <w:rsid w:val="001C4D4C"/>
    <w:rsid w:val="00200CB2"/>
    <w:rsid w:val="00202051"/>
    <w:rsid w:val="00266AFF"/>
    <w:rsid w:val="002A2B19"/>
    <w:rsid w:val="002E2C50"/>
    <w:rsid w:val="00311F1A"/>
    <w:rsid w:val="0037071A"/>
    <w:rsid w:val="00393BDA"/>
    <w:rsid w:val="003D46FE"/>
    <w:rsid w:val="003D55CF"/>
    <w:rsid w:val="00417C7D"/>
    <w:rsid w:val="00427696"/>
    <w:rsid w:val="00475FC8"/>
    <w:rsid w:val="00503582"/>
    <w:rsid w:val="00512C24"/>
    <w:rsid w:val="005407B7"/>
    <w:rsid w:val="00552278"/>
    <w:rsid w:val="0057031D"/>
    <w:rsid w:val="005974AD"/>
    <w:rsid w:val="005A0621"/>
    <w:rsid w:val="005B33B1"/>
    <w:rsid w:val="006170A4"/>
    <w:rsid w:val="00642F57"/>
    <w:rsid w:val="007061E6"/>
    <w:rsid w:val="00754F00"/>
    <w:rsid w:val="007A1333"/>
    <w:rsid w:val="007A6A5E"/>
    <w:rsid w:val="007B29A3"/>
    <w:rsid w:val="00871559"/>
    <w:rsid w:val="008849AC"/>
    <w:rsid w:val="008A299A"/>
    <w:rsid w:val="008D169B"/>
    <w:rsid w:val="00950DFB"/>
    <w:rsid w:val="009662AF"/>
    <w:rsid w:val="00985EF6"/>
    <w:rsid w:val="0099503B"/>
    <w:rsid w:val="009D1831"/>
    <w:rsid w:val="00A12434"/>
    <w:rsid w:val="00A24DFB"/>
    <w:rsid w:val="00A41BE3"/>
    <w:rsid w:val="00A46D88"/>
    <w:rsid w:val="00A947CE"/>
    <w:rsid w:val="00A97687"/>
    <w:rsid w:val="00AB6B22"/>
    <w:rsid w:val="00B0539A"/>
    <w:rsid w:val="00B2273C"/>
    <w:rsid w:val="00B53841"/>
    <w:rsid w:val="00BB0F3C"/>
    <w:rsid w:val="00C43011"/>
    <w:rsid w:val="00C51657"/>
    <w:rsid w:val="00C657AC"/>
    <w:rsid w:val="00CE1421"/>
    <w:rsid w:val="00D46144"/>
    <w:rsid w:val="00D61286"/>
    <w:rsid w:val="00D9012C"/>
    <w:rsid w:val="00DC54F2"/>
    <w:rsid w:val="00E17723"/>
    <w:rsid w:val="00E8075B"/>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C7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54F0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8075B"/>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54F0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54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49DF-9092-9743-83EC-6854B024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1251</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56</cp:revision>
  <dcterms:created xsi:type="dcterms:W3CDTF">2019-10-18T10:25:00Z</dcterms:created>
  <dcterms:modified xsi:type="dcterms:W3CDTF">2021-10-05T18:34:00Z</dcterms:modified>
</cp:coreProperties>
</file>