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1980"/>
        <w:gridCol w:w="5812"/>
        <w:gridCol w:w="5953"/>
      </w:tblGrid>
      <w:tr w:rsidR="000D42B6" w:rsidRPr="002A763A" w14:paraId="6DCB7BC3" w14:textId="77777777" w:rsidTr="00E17723">
        <w:tc>
          <w:tcPr>
            <w:tcW w:w="1980" w:type="dxa"/>
          </w:tcPr>
          <w:p w14:paraId="7B1A1B2C" w14:textId="77777777" w:rsidR="000D42B6" w:rsidRPr="00B07AC9" w:rsidRDefault="000D42B6" w:rsidP="00806F7A">
            <w:pPr>
              <w:rPr>
                <w:b/>
                <w:sz w:val="32"/>
                <w:szCs w:val="32"/>
                <w:lang w:val="nl-BE"/>
              </w:rPr>
            </w:pPr>
            <w:r w:rsidRPr="00B07AC9">
              <w:rPr>
                <w:b/>
                <w:sz w:val="32"/>
                <w:szCs w:val="32"/>
                <w:lang w:val="nl-BE"/>
              </w:rPr>
              <w:t xml:space="preserve">ARTIKEL </w:t>
            </w:r>
            <w:r w:rsidR="004148F6">
              <w:rPr>
                <w:b/>
                <w:sz w:val="32"/>
                <w:szCs w:val="32"/>
                <w:lang w:val="nl-BE"/>
              </w:rPr>
              <w:t>6:60</w:t>
            </w:r>
          </w:p>
        </w:tc>
        <w:tc>
          <w:tcPr>
            <w:tcW w:w="11765" w:type="dxa"/>
            <w:gridSpan w:val="2"/>
            <w:shd w:val="clear" w:color="auto" w:fill="auto"/>
          </w:tcPr>
          <w:p w14:paraId="339171E7" w14:textId="77777777" w:rsidR="000D42B6" w:rsidRPr="00382324" w:rsidRDefault="000D42B6" w:rsidP="00806F7A">
            <w:pPr>
              <w:rPr>
                <w:rFonts w:asciiTheme="majorHAnsi" w:eastAsiaTheme="majorEastAsia" w:hAnsiTheme="majorHAnsi" w:cstheme="majorBidi"/>
                <w:b/>
                <w:bCs/>
                <w:color w:val="2E74B5" w:themeColor="accent1" w:themeShade="BF"/>
                <w:sz w:val="32"/>
                <w:szCs w:val="28"/>
                <w:lang w:val="nl-BE"/>
              </w:rPr>
            </w:pPr>
          </w:p>
        </w:tc>
      </w:tr>
      <w:tr w:rsidR="00D9318B" w:rsidRPr="00403844" w14:paraId="104D9EBC" w14:textId="77777777" w:rsidTr="00F4243F">
        <w:tc>
          <w:tcPr>
            <w:tcW w:w="13745" w:type="dxa"/>
            <w:gridSpan w:val="3"/>
          </w:tcPr>
          <w:p w14:paraId="3257E7AB" w14:textId="77777777" w:rsidR="00D9318B" w:rsidRDefault="00D9318B" w:rsidP="00D9318B">
            <w:pPr>
              <w:pStyle w:val="Lijstalinea"/>
              <w:spacing w:before="0" w:beforeAutospacing="0" w:after="0" w:afterAutospacing="0"/>
              <w:rPr>
                <w:rFonts w:ascii="Calibri" w:hAnsi="Calibri"/>
                <w:color w:val="000000"/>
                <w:sz w:val="22"/>
                <w:szCs w:val="22"/>
              </w:rPr>
            </w:pPr>
            <w:r>
              <w:rPr>
                <w:rFonts w:ascii="Calibri" w:hAnsi="Calibri"/>
                <w:b/>
                <w:bCs/>
                <w:color w:val="000000"/>
                <w:sz w:val="22"/>
                <w:szCs w:val="22"/>
              </w:rPr>
              <w:t>NOOT VOORAF AAN BOEK 6</w:t>
            </w:r>
          </w:p>
          <w:p w14:paraId="715F6076" w14:textId="77777777" w:rsidR="00D9318B" w:rsidRDefault="00D9318B" w:rsidP="00D9318B">
            <w:pPr>
              <w:pStyle w:val="Lijstalinea"/>
              <w:spacing w:before="0" w:beforeAutospacing="0" w:after="0" w:afterAutospacing="0"/>
              <w:rPr>
                <w:rFonts w:ascii="Calibri" w:hAnsi="Calibri"/>
                <w:color w:val="000000"/>
                <w:sz w:val="22"/>
                <w:szCs w:val="22"/>
              </w:rPr>
            </w:pPr>
            <w:r>
              <w:rPr>
                <w:rFonts w:ascii="Calibri" w:hAnsi="Calibri"/>
                <w:b/>
                <w:bCs/>
                <w:color w:val="000000"/>
                <w:sz w:val="22"/>
                <w:szCs w:val="22"/>
              </w:rPr>
              <w:t> </w:t>
            </w:r>
          </w:p>
          <w:p w14:paraId="73048ACC" w14:textId="77777777" w:rsidR="00D9318B" w:rsidRPr="00D9318B" w:rsidRDefault="00D9318B" w:rsidP="00D9318B">
            <w:pPr>
              <w:pStyle w:val="Lijstalinea"/>
              <w:spacing w:before="0" w:beforeAutospacing="0" w:after="0" w:afterAutospacing="0"/>
              <w:jc w:val="both"/>
              <w:rPr>
                <w:rFonts w:ascii="Calibri" w:hAnsi="Calibri"/>
                <w:color w:val="000000"/>
                <w:sz w:val="22"/>
                <w:szCs w:val="22"/>
              </w:rPr>
            </w:pPr>
            <w:r>
              <w:rPr>
                <w:rFonts w:ascii="Calibri" w:hAnsi="Calibri"/>
                <w:b/>
                <w:bCs/>
                <w:color w:val="000000"/>
                <w:sz w:val="22"/>
                <w:szCs w:val="22"/>
              </w:rPr>
              <w:t>Het ontworpen boek 6, dat 13 artikelen telde, werd middels amendement 542 vervangen door een volledig nieuw boek bestaande uit 128 artikelen. We hanteren uiteraard de nummering van het aangenomen WVV, maar vermelden naast de verantwoording bij het amendement in voorkomend geval ook de inhoudelijk overeenkomstige passage uit de ontwerpteksten en de memorie van toelichting.</w:t>
            </w:r>
          </w:p>
        </w:tc>
      </w:tr>
      <w:tr w:rsidR="005B33B1" w:rsidRPr="00403844" w14:paraId="72EC70A7" w14:textId="77777777" w:rsidTr="00E17723">
        <w:tc>
          <w:tcPr>
            <w:tcW w:w="1980" w:type="dxa"/>
          </w:tcPr>
          <w:p w14:paraId="0CCF580F" w14:textId="77777777" w:rsidR="005B33B1" w:rsidRPr="00B07AC9" w:rsidRDefault="005B33B1" w:rsidP="00806F7A">
            <w:pPr>
              <w:rPr>
                <w:b/>
                <w:sz w:val="32"/>
                <w:szCs w:val="32"/>
                <w:lang w:val="nl-BE"/>
              </w:rPr>
            </w:pPr>
          </w:p>
        </w:tc>
        <w:tc>
          <w:tcPr>
            <w:tcW w:w="11765" w:type="dxa"/>
            <w:gridSpan w:val="2"/>
            <w:shd w:val="clear" w:color="auto" w:fill="auto"/>
          </w:tcPr>
          <w:p w14:paraId="0971EF0D" w14:textId="77777777" w:rsidR="005B33B1" w:rsidRPr="00382324" w:rsidRDefault="005B33B1" w:rsidP="00806F7A">
            <w:pPr>
              <w:rPr>
                <w:rFonts w:asciiTheme="majorHAnsi" w:eastAsiaTheme="majorEastAsia" w:hAnsiTheme="majorHAnsi" w:cstheme="majorBidi"/>
                <w:b/>
                <w:bCs/>
                <w:color w:val="2E74B5" w:themeColor="accent1" w:themeShade="BF"/>
                <w:sz w:val="32"/>
                <w:szCs w:val="28"/>
                <w:lang w:val="nl-BE"/>
              </w:rPr>
            </w:pPr>
          </w:p>
        </w:tc>
      </w:tr>
      <w:tr w:rsidR="004148F6" w:rsidRPr="00403844" w14:paraId="2C69BE37" w14:textId="77777777" w:rsidTr="00806F7A">
        <w:trPr>
          <w:trHeight w:val="803"/>
        </w:trPr>
        <w:tc>
          <w:tcPr>
            <w:tcW w:w="1980" w:type="dxa"/>
          </w:tcPr>
          <w:p w14:paraId="73AAB9F1" w14:textId="77777777" w:rsidR="004148F6" w:rsidRDefault="004148F6" w:rsidP="00806F7A">
            <w:pPr>
              <w:spacing w:after="0" w:line="240" w:lineRule="auto"/>
              <w:jc w:val="both"/>
              <w:rPr>
                <w:rFonts w:cs="Calibri"/>
                <w:lang w:val="nl-BE"/>
              </w:rPr>
            </w:pPr>
            <w:r>
              <w:rPr>
                <w:rFonts w:cs="Calibri"/>
                <w:lang w:val="nl-BE"/>
              </w:rPr>
              <w:t>WVV</w:t>
            </w:r>
          </w:p>
        </w:tc>
        <w:tc>
          <w:tcPr>
            <w:tcW w:w="5812" w:type="dxa"/>
            <w:shd w:val="clear" w:color="auto" w:fill="auto"/>
          </w:tcPr>
          <w:p w14:paraId="77AC3561" w14:textId="6ACCFECB" w:rsidR="004148F6" w:rsidRPr="00A836DB" w:rsidRDefault="009D52A2" w:rsidP="00806F7A">
            <w:pPr>
              <w:spacing w:after="0" w:line="240" w:lineRule="auto"/>
              <w:jc w:val="both"/>
              <w:rPr>
                <w:rFonts w:cstheme="minorHAnsi"/>
                <w:lang w:val="nl-NL"/>
              </w:rPr>
            </w:pPr>
            <w:hyperlink w:anchor="_Amendement_542" w:history="1">
              <w:r w:rsidR="004148F6" w:rsidRPr="009D52A2">
                <w:rPr>
                  <w:rStyle w:val="Hyperlink"/>
                  <w:rFonts w:cstheme="minorHAnsi"/>
                  <w:lang w:val="nl-NL"/>
                </w:rPr>
                <w:t>Tenzij de statuten anders bepalen of de algemene vergadering bij hun benoeming anders beslist, worden de bestuurders bezoldigd voor de uitoefening van hun mandaat.</w:t>
              </w:r>
            </w:hyperlink>
          </w:p>
        </w:tc>
        <w:tc>
          <w:tcPr>
            <w:tcW w:w="5953" w:type="dxa"/>
            <w:shd w:val="clear" w:color="auto" w:fill="auto"/>
          </w:tcPr>
          <w:p w14:paraId="2488BA8F" w14:textId="09105397" w:rsidR="004148F6" w:rsidRPr="004148F6" w:rsidRDefault="009D52A2" w:rsidP="00806F7A">
            <w:pPr>
              <w:spacing w:after="0" w:line="240" w:lineRule="auto"/>
              <w:jc w:val="both"/>
              <w:rPr>
                <w:rFonts w:cstheme="minorHAnsi"/>
                <w:lang w:val="fr-FR"/>
              </w:rPr>
            </w:pPr>
            <w:hyperlink w:anchor="_Amendement_542_1" w:history="1">
              <w:r w:rsidR="004148F6" w:rsidRPr="009D52A2">
                <w:rPr>
                  <w:rStyle w:val="Hyperlink"/>
                  <w:rFonts w:cstheme="minorHAnsi"/>
                  <w:lang w:val="fr-BE"/>
                </w:rPr>
                <w:t>Sauf disposition statutaire contraire ou à moins que l’assemblée générale n’en décide autrement lors de leur nomination, les administrateurs sont rémunérés pour l’exercice de leur mandat.</w:t>
              </w:r>
            </w:hyperlink>
            <w:bookmarkStart w:id="0" w:name="_GoBack"/>
            <w:bookmarkEnd w:id="0"/>
          </w:p>
        </w:tc>
      </w:tr>
      <w:tr w:rsidR="0086449E" w:rsidRPr="0086449E" w14:paraId="2ED6D67C" w14:textId="77777777" w:rsidTr="0086449E">
        <w:trPr>
          <w:trHeight w:val="395"/>
        </w:trPr>
        <w:tc>
          <w:tcPr>
            <w:tcW w:w="1980" w:type="dxa"/>
          </w:tcPr>
          <w:p w14:paraId="036A54F0" w14:textId="3EA65DAF" w:rsidR="0086449E" w:rsidRDefault="0086449E" w:rsidP="00806F7A">
            <w:pPr>
              <w:spacing w:after="0" w:line="240" w:lineRule="auto"/>
              <w:jc w:val="both"/>
              <w:rPr>
                <w:rFonts w:cs="Calibri"/>
                <w:lang w:val="nl-BE"/>
              </w:rPr>
            </w:pPr>
            <w:proofErr w:type="spellStart"/>
            <w:r w:rsidRPr="00A90F29">
              <w:t>Ontwerp</w:t>
            </w:r>
            <w:proofErr w:type="spellEnd"/>
          </w:p>
        </w:tc>
        <w:tc>
          <w:tcPr>
            <w:tcW w:w="5812" w:type="dxa"/>
            <w:shd w:val="clear" w:color="auto" w:fill="auto"/>
          </w:tcPr>
          <w:p w14:paraId="21491CC2" w14:textId="0F64DCA4" w:rsidR="0086449E" w:rsidRPr="00D41C14" w:rsidRDefault="0086449E" w:rsidP="00806F7A">
            <w:pPr>
              <w:spacing w:after="0" w:line="240" w:lineRule="auto"/>
              <w:jc w:val="both"/>
              <w:rPr>
                <w:rFonts w:cstheme="minorHAnsi"/>
                <w:lang w:val="nl-NL"/>
              </w:rPr>
            </w:pPr>
            <w:proofErr w:type="spellStart"/>
            <w:r w:rsidRPr="00A90F29">
              <w:t>Geen</w:t>
            </w:r>
            <w:proofErr w:type="spellEnd"/>
            <w:r w:rsidRPr="00A90F29">
              <w:t xml:space="preserve"> </w:t>
            </w:r>
            <w:proofErr w:type="spellStart"/>
            <w:r w:rsidRPr="00A90F29">
              <w:t>artikel</w:t>
            </w:r>
            <w:proofErr w:type="spellEnd"/>
            <w:r>
              <w:t>.</w:t>
            </w:r>
          </w:p>
        </w:tc>
        <w:tc>
          <w:tcPr>
            <w:tcW w:w="5953" w:type="dxa"/>
            <w:shd w:val="clear" w:color="auto" w:fill="auto"/>
          </w:tcPr>
          <w:p w14:paraId="0CE10058" w14:textId="2B713FCB" w:rsidR="0086449E" w:rsidRPr="00D41C14" w:rsidRDefault="0086449E" w:rsidP="00806F7A">
            <w:pPr>
              <w:spacing w:after="0" w:line="240" w:lineRule="auto"/>
              <w:jc w:val="both"/>
              <w:rPr>
                <w:rFonts w:cstheme="minorHAnsi"/>
                <w:lang w:val="fr-BE"/>
              </w:rPr>
            </w:pPr>
            <w:r>
              <w:t xml:space="preserve">Pas </w:t>
            </w:r>
            <w:proofErr w:type="spellStart"/>
            <w:r>
              <w:t>d’article</w:t>
            </w:r>
            <w:proofErr w:type="spellEnd"/>
            <w:r>
              <w:t>.</w:t>
            </w:r>
          </w:p>
        </w:tc>
      </w:tr>
      <w:tr w:rsidR="0086449E" w:rsidRPr="009569C2" w14:paraId="006CAAB2" w14:textId="77777777" w:rsidTr="00806F7A">
        <w:trPr>
          <w:trHeight w:val="417"/>
        </w:trPr>
        <w:tc>
          <w:tcPr>
            <w:tcW w:w="1980" w:type="dxa"/>
          </w:tcPr>
          <w:p w14:paraId="6FB31BA5" w14:textId="77777777" w:rsidR="0086449E" w:rsidRPr="009569C2" w:rsidRDefault="0086449E" w:rsidP="00806F7A">
            <w:pPr>
              <w:spacing w:after="0" w:line="240" w:lineRule="auto"/>
              <w:jc w:val="both"/>
              <w:rPr>
                <w:rFonts w:cs="Calibri"/>
                <w:lang w:val="fr-FR"/>
              </w:rPr>
            </w:pPr>
            <w:proofErr w:type="spellStart"/>
            <w:r>
              <w:rPr>
                <w:rFonts w:cs="Calibri"/>
                <w:lang w:val="fr-FR"/>
              </w:rPr>
              <w:t>Voorontwerp</w:t>
            </w:r>
            <w:proofErr w:type="spellEnd"/>
          </w:p>
        </w:tc>
        <w:tc>
          <w:tcPr>
            <w:tcW w:w="5812" w:type="dxa"/>
            <w:shd w:val="clear" w:color="auto" w:fill="auto"/>
          </w:tcPr>
          <w:p w14:paraId="453876B6" w14:textId="77777777" w:rsidR="0086449E" w:rsidRPr="009569C2" w:rsidRDefault="0086449E" w:rsidP="00806F7A">
            <w:pPr>
              <w:spacing w:after="0" w:line="240" w:lineRule="auto"/>
              <w:jc w:val="both"/>
              <w:rPr>
                <w:rFonts w:cstheme="minorHAnsi"/>
                <w:lang w:val="fr-FR"/>
              </w:rPr>
            </w:pPr>
            <w:proofErr w:type="spellStart"/>
            <w:r>
              <w:rPr>
                <w:rFonts w:cstheme="minorHAnsi"/>
                <w:lang w:val="fr-FR"/>
              </w:rPr>
              <w:t>Geen</w:t>
            </w:r>
            <w:proofErr w:type="spellEnd"/>
            <w:r>
              <w:rPr>
                <w:rFonts w:cstheme="minorHAnsi"/>
                <w:lang w:val="fr-FR"/>
              </w:rPr>
              <w:t xml:space="preserve"> </w:t>
            </w:r>
            <w:proofErr w:type="spellStart"/>
            <w:r>
              <w:rPr>
                <w:rFonts w:cstheme="minorHAnsi"/>
                <w:lang w:val="fr-FR"/>
              </w:rPr>
              <w:t>artikel</w:t>
            </w:r>
            <w:proofErr w:type="spellEnd"/>
            <w:r>
              <w:rPr>
                <w:rFonts w:cstheme="minorHAnsi"/>
                <w:lang w:val="fr-FR"/>
              </w:rPr>
              <w:t>.</w:t>
            </w:r>
          </w:p>
        </w:tc>
        <w:tc>
          <w:tcPr>
            <w:tcW w:w="5953" w:type="dxa"/>
            <w:shd w:val="clear" w:color="auto" w:fill="auto"/>
          </w:tcPr>
          <w:p w14:paraId="222F0201" w14:textId="77777777" w:rsidR="0086449E" w:rsidRPr="00D41C14" w:rsidRDefault="0086449E" w:rsidP="00806F7A">
            <w:pPr>
              <w:spacing w:after="0" w:line="240" w:lineRule="auto"/>
              <w:jc w:val="both"/>
              <w:rPr>
                <w:rFonts w:cstheme="minorHAnsi"/>
                <w:lang w:val="fr-BE"/>
              </w:rPr>
            </w:pPr>
            <w:r>
              <w:rPr>
                <w:rFonts w:cstheme="minorHAnsi"/>
                <w:lang w:val="fr-BE"/>
              </w:rPr>
              <w:t>Pas d’article.</w:t>
            </w:r>
          </w:p>
        </w:tc>
      </w:tr>
      <w:tr w:rsidR="0086449E" w:rsidRPr="009569C2" w14:paraId="099BEBAA" w14:textId="77777777" w:rsidTr="00806F7A">
        <w:trPr>
          <w:trHeight w:val="372"/>
        </w:trPr>
        <w:tc>
          <w:tcPr>
            <w:tcW w:w="1980" w:type="dxa"/>
          </w:tcPr>
          <w:p w14:paraId="3B7FB6C9" w14:textId="77777777" w:rsidR="0086449E" w:rsidRPr="00A90F29" w:rsidRDefault="0086449E" w:rsidP="00806F7A">
            <w:pPr>
              <w:spacing w:after="0"/>
            </w:pPr>
            <w:proofErr w:type="spellStart"/>
            <w:r>
              <w:t>MvT</w:t>
            </w:r>
            <w:proofErr w:type="spellEnd"/>
          </w:p>
        </w:tc>
        <w:tc>
          <w:tcPr>
            <w:tcW w:w="5812" w:type="dxa"/>
            <w:shd w:val="clear" w:color="auto" w:fill="auto"/>
          </w:tcPr>
          <w:p w14:paraId="2D940660" w14:textId="77777777" w:rsidR="0086449E" w:rsidRPr="00063E4F" w:rsidRDefault="0086449E" w:rsidP="00806F7A">
            <w:pPr>
              <w:spacing w:after="0"/>
            </w:pPr>
            <w:proofErr w:type="spellStart"/>
            <w:r>
              <w:t>Geen</w:t>
            </w:r>
            <w:proofErr w:type="spellEnd"/>
            <w:r>
              <w:t xml:space="preserve"> </w:t>
            </w:r>
            <w:proofErr w:type="spellStart"/>
            <w:r>
              <w:t>opmerkingen</w:t>
            </w:r>
            <w:proofErr w:type="spellEnd"/>
            <w:r>
              <w:t>.</w:t>
            </w:r>
          </w:p>
        </w:tc>
        <w:tc>
          <w:tcPr>
            <w:tcW w:w="5953" w:type="dxa"/>
            <w:shd w:val="clear" w:color="auto" w:fill="auto"/>
          </w:tcPr>
          <w:p w14:paraId="22C5640C" w14:textId="77777777" w:rsidR="0086449E" w:rsidRPr="00063E4F" w:rsidRDefault="0086449E" w:rsidP="00806F7A">
            <w:pPr>
              <w:spacing w:after="0"/>
            </w:pPr>
            <w:r>
              <w:t xml:space="preserve">Pas de </w:t>
            </w:r>
            <w:proofErr w:type="spellStart"/>
            <w:r>
              <w:t>remarques</w:t>
            </w:r>
            <w:proofErr w:type="spellEnd"/>
            <w:r>
              <w:t>.</w:t>
            </w:r>
          </w:p>
        </w:tc>
      </w:tr>
      <w:tr w:rsidR="0086449E" w:rsidRPr="009569C2" w14:paraId="5C52E1BF" w14:textId="77777777" w:rsidTr="00806F7A">
        <w:trPr>
          <w:trHeight w:val="375"/>
        </w:trPr>
        <w:tc>
          <w:tcPr>
            <w:tcW w:w="1980" w:type="dxa"/>
          </w:tcPr>
          <w:p w14:paraId="3DACA14A" w14:textId="77777777" w:rsidR="0086449E" w:rsidRPr="00A90F29" w:rsidRDefault="0086449E" w:rsidP="00806F7A">
            <w:pPr>
              <w:spacing w:after="0"/>
            </w:pPr>
            <w:proofErr w:type="spellStart"/>
            <w:r>
              <w:t>RvSt</w:t>
            </w:r>
            <w:proofErr w:type="spellEnd"/>
          </w:p>
        </w:tc>
        <w:tc>
          <w:tcPr>
            <w:tcW w:w="5812" w:type="dxa"/>
            <w:shd w:val="clear" w:color="auto" w:fill="auto"/>
          </w:tcPr>
          <w:p w14:paraId="22B46721" w14:textId="77777777" w:rsidR="0086449E" w:rsidRPr="00063E4F" w:rsidRDefault="0086449E" w:rsidP="00806F7A">
            <w:pPr>
              <w:spacing w:after="0"/>
            </w:pPr>
            <w:proofErr w:type="spellStart"/>
            <w:r>
              <w:t>Geen</w:t>
            </w:r>
            <w:proofErr w:type="spellEnd"/>
            <w:r>
              <w:t xml:space="preserve"> </w:t>
            </w:r>
            <w:proofErr w:type="spellStart"/>
            <w:r>
              <w:t>opmerkingen</w:t>
            </w:r>
            <w:proofErr w:type="spellEnd"/>
            <w:r>
              <w:t>.</w:t>
            </w:r>
          </w:p>
        </w:tc>
        <w:tc>
          <w:tcPr>
            <w:tcW w:w="5953" w:type="dxa"/>
            <w:shd w:val="clear" w:color="auto" w:fill="auto"/>
          </w:tcPr>
          <w:p w14:paraId="7DE52F42" w14:textId="77777777" w:rsidR="0086449E" w:rsidRPr="00063E4F" w:rsidRDefault="0086449E" w:rsidP="00806F7A">
            <w:pPr>
              <w:spacing w:after="0"/>
            </w:pPr>
            <w:r>
              <w:t xml:space="preserve">Pas de </w:t>
            </w:r>
            <w:proofErr w:type="spellStart"/>
            <w:r>
              <w:t>remarques</w:t>
            </w:r>
            <w:proofErr w:type="spellEnd"/>
            <w:r>
              <w:t>.</w:t>
            </w:r>
          </w:p>
        </w:tc>
      </w:tr>
      <w:tr w:rsidR="00403844" w:rsidRPr="009D52A2" w14:paraId="4171DA92" w14:textId="77777777" w:rsidTr="00806F7A">
        <w:trPr>
          <w:trHeight w:val="375"/>
        </w:trPr>
        <w:tc>
          <w:tcPr>
            <w:tcW w:w="1980" w:type="dxa"/>
          </w:tcPr>
          <w:p w14:paraId="7B782F9A" w14:textId="47DAD859" w:rsidR="00403844" w:rsidRDefault="00403844" w:rsidP="009D52A2">
            <w:pPr>
              <w:pStyle w:val="Kop1"/>
            </w:pPr>
            <w:bookmarkStart w:id="1" w:name="_Amendement_542"/>
            <w:bookmarkStart w:id="2" w:name="_Amendement_542_1"/>
            <w:bookmarkEnd w:id="1"/>
            <w:bookmarkEnd w:id="2"/>
            <w:proofErr w:type="spellStart"/>
            <w:r>
              <w:t>Amendement</w:t>
            </w:r>
            <w:proofErr w:type="spellEnd"/>
            <w:r>
              <w:t xml:space="preserve"> 542</w:t>
            </w:r>
          </w:p>
        </w:tc>
        <w:tc>
          <w:tcPr>
            <w:tcW w:w="5812" w:type="dxa"/>
            <w:shd w:val="clear" w:color="auto" w:fill="auto"/>
          </w:tcPr>
          <w:p w14:paraId="4CC70F2C" w14:textId="118C9947" w:rsidR="00403844" w:rsidRPr="009D52A2" w:rsidRDefault="009D52A2" w:rsidP="00806F7A">
            <w:pPr>
              <w:spacing w:after="0"/>
              <w:rPr>
                <w:lang w:val="nl-NL"/>
              </w:rPr>
            </w:pPr>
            <w:r w:rsidRPr="009D52A2">
              <w:rPr>
                <w:lang w:val="nl-NL"/>
              </w:rPr>
              <w:t xml:space="preserve">De tekst is die van artikel 5:72. </w:t>
            </w:r>
          </w:p>
        </w:tc>
        <w:tc>
          <w:tcPr>
            <w:tcW w:w="5953" w:type="dxa"/>
            <w:shd w:val="clear" w:color="auto" w:fill="auto"/>
          </w:tcPr>
          <w:p w14:paraId="0B9DD7F0" w14:textId="4B277442" w:rsidR="00403844" w:rsidRPr="009D52A2" w:rsidRDefault="009D52A2" w:rsidP="00806F7A">
            <w:pPr>
              <w:spacing w:after="0"/>
              <w:rPr>
                <w:lang w:val="fr-FR"/>
              </w:rPr>
            </w:pPr>
            <w:r w:rsidRPr="009D52A2">
              <w:rPr>
                <w:lang w:val="fr-FR"/>
              </w:rPr>
              <w:t xml:space="preserve">Le texte est celui de l’article </w:t>
            </w:r>
            <w:proofErr w:type="gramStart"/>
            <w:r w:rsidRPr="009D52A2">
              <w:rPr>
                <w:lang w:val="fr-FR"/>
              </w:rPr>
              <w:t>5:</w:t>
            </w:r>
            <w:proofErr w:type="gramEnd"/>
            <w:r w:rsidRPr="009D52A2">
              <w:rPr>
                <w:lang w:val="fr-FR"/>
              </w:rPr>
              <w:t>72. </w:t>
            </w:r>
          </w:p>
        </w:tc>
      </w:tr>
    </w:tbl>
    <w:p w14:paraId="72AB5671" w14:textId="77777777" w:rsidR="000D42B6" w:rsidRPr="00200CB2" w:rsidRDefault="000D42B6" w:rsidP="002E2C50">
      <w:pPr>
        <w:rPr>
          <w:lang w:val="fr-FR"/>
        </w:rPr>
      </w:pPr>
    </w:p>
    <w:sectPr w:rsidR="000D42B6" w:rsidRPr="00200CB2" w:rsidSect="00E17723">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DEAF2C" w14:textId="77777777" w:rsidR="000F4256" w:rsidRDefault="000F4256" w:rsidP="000D42B6">
      <w:pPr>
        <w:spacing w:after="0" w:line="240" w:lineRule="auto"/>
      </w:pPr>
      <w:r>
        <w:separator/>
      </w:r>
    </w:p>
  </w:endnote>
  <w:endnote w:type="continuationSeparator" w:id="0">
    <w:p w14:paraId="5E40A1FF" w14:textId="77777777" w:rsidR="000F4256" w:rsidRDefault="000F4256" w:rsidP="000D4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altName w:val="Calibri"/>
    <w:charset w:val="00"/>
    <w:family w:val="swiss"/>
    <w:pitch w:val="variable"/>
    <w:sig w:usb0="E4002EFF" w:usb1="C000E47F"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8D75EE" w14:textId="77777777" w:rsidR="000F4256" w:rsidRDefault="000F4256" w:rsidP="000D42B6">
      <w:pPr>
        <w:spacing w:after="0" w:line="240" w:lineRule="auto"/>
      </w:pPr>
      <w:r>
        <w:separator/>
      </w:r>
    </w:p>
  </w:footnote>
  <w:footnote w:type="continuationSeparator" w:id="0">
    <w:p w14:paraId="2D66DED3" w14:textId="77777777" w:rsidR="000F4256" w:rsidRDefault="000F4256" w:rsidP="000D42B6">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54C0A0E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A5E"/>
    <w:rsid w:val="00010452"/>
    <w:rsid w:val="00034AA1"/>
    <w:rsid w:val="00045500"/>
    <w:rsid w:val="00047A70"/>
    <w:rsid w:val="00053660"/>
    <w:rsid w:val="0006172F"/>
    <w:rsid w:val="00077EBB"/>
    <w:rsid w:val="000923F2"/>
    <w:rsid w:val="000B434D"/>
    <w:rsid w:val="000D42B6"/>
    <w:rsid w:val="000F4256"/>
    <w:rsid w:val="00101EDC"/>
    <w:rsid w:val="00104738"/>
    <w:rsid w:val="00124D69"/>
    <w:rsid w:val="00144005"/>
    <w:rsid w:val="00153A4F"/>
    <w:rsid w:val="001777AA"/>
    <w:rsid w:val="001A0A02"/>
    <w:rsid w:val="001C4D4C"/>
    <w:rsid w:val="00200CB2"/>
    <w:rsid w:val="00202051"/>
    <w:rsid w:val="00266AFF"/>
    <w:rsid w:val="00272BA1"/>
    <w:rsid w:val="002E2C50"/>
    <w:rsid w:val="002F3F41"/>
    <w:rsid w:val="00311F1A"/>
    <w:rsid w:val="003850A6"/>
    <w:rsid w:val="00393BDA"/>
    <w:rsid w:val="003A6021"/>
    <w:rsid w:val="003B05A2"/>
    <w:rsid w:val="003B77F3"/>
    <w:rsid w:val="003D46FE"/>
    <w:rsid w:val="003D55CF"/>
    <w:rsid w:val="00403844"/>
    <w:rsid w:val="004148F6"/>
    <w:rsid w:val="00417C7D"/>
    <w:rsid w:val="00427696"/>
    <w:rsid w:val="00475FC8"/>
    <w:rsid w:val="00482090"/>
    <w:rsid w:val="00503582"/>
    <w:rsid w:val="00512C24"/>
    <w:rsid w:val="005407B7"/>
    <w:rsid w:val="00552278"/>
    <w:rsid w:val="0056512F"/>
    <w:rsid w:val="0057031D"/>
    <w:rsid w:val="005974AD"/>
    <w:rsid w:val="005A0621"/>
    <w:rsid w:val="005B33B1"/>
    <w:rsid w:val="006170A4"/>
    <w:rsid w:val="00630590"/>
    <w:rsid w:val="00642F57"/>
    <w:rsid w:val="007061E6"/>
    <w:rsid w:val="007A6A5E"/>
    <w:rsid w:val="007B29A3"/>
    <w:rsid w:val="007D19C2"/>
    <w:rsid w:val="00806F7A"/>
    <w:rsid w:val="0086449E"/>
    <w:rsid w:val="00871559"/>
    <w:rsid w:val="008849AC"/>
    <w:rsid w:val="008A299A"/>
    <w:rsid w:val="008D169B"/>
    <w:rsid w:val="00916F5F"/>
    <w:rsid w:val="00950DFB"/>
    <w:rsid w:val="009569C2"/>
    <w:rsid w:val="009662AF"/>
    <w:rsid w:val="00985EF6"/>
    <w:rsid w:val="0099503B"/>
    <w:rsid w:val="009D1831"/>
    <w:rsid w:val="009D52A2"/>
    <w:rsid w:val="00A41BE3"/>
    <w:rsid w:val="00A46D88"/>
    <w:rsid w:val="00A836DB"/>
    <w:rsid w:val="00A97687"/>
    <w:rsid w:val="00B0539A"/>
    <w:rsid w:val="00B2273C"/>
    <w:rsid w:val="00B53841"/>
    <w:rsid w:val="00BB0F3C"/>
    <w:rsid w:val="00C43011"/>
    <w:rsid w:val="00C64210"/>
    <w:rsid w:val="00CE1421"/>
    <w:rsid w:val="00D61286"/>
    <w:rsid w:val="00D9012C"/>
    <w:rsid w:val="00D9318B"/>
    <w:rsid w:val="00DC54F2"/>
    <w:rsid w:val="00E17723"/>
    <w:rsid w:val="00E51E36"/>
    <w:rsid w:val="00E741D5"/>
    <w:rsid w:val="00E8314B"/>
    <w:rsid w:val="00EC7E26"/>
    <w:rsid w:val="00F52915"/>
    <w:rsid w:val="00FA09D7"/>
    <w:rsid w:val="00FC1AA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15562A"/>
  <w15:chartTrackingRefBased/>
  <w15:docId w15:val="{82808E52-51C0-47E3-9D82-BA2EBE710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7A6A5E"/>
    <w:pPr>
      <w:spacing w:after="200" w:line="276" w:lineRule="auto"/>
    </w:pPr>
    <w:rPr>
      <w:lang w:val="en-GB"/>
    </w:rPr>
  </w:style>
  <w:style w:type="paragraph" w:styleId="Kop1">
    <w:name w:val="heading 1"/>
    <w:basedOn w:val="Standaard"/>
    <w:next w:val="Standaard"/>
    <w:link w:val="Kop1Teken"/>
    <w:uiPriority w:val="9"/>
    <w:qFormat/>
    <w:rsid w:val="009D52A2"/>
    <w:pPr>
      <w:keepNext/>
      <w:keepLines/>
      <w:spacing w:before="240" w:after="0"/>
      <w:outlineLvl w:val="0"/>
    </w:pPr>
    <w:rPr>
      <w:rFonts w:eastAsiaTheme="majorEastAsia" w:cstheme="majorBidi"/>
      <w:color w:val="000000" w:themeColor="text1"/>
      <w:szCs w:val="32"/>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7A6A5E"/>
    <w:pPr>
      <w:spacing w:after="0" w:line="240" w:lineRule="auto"/>
    </w:pPr>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7A6A5E"/>
    <w:rPr>
      <w:rFonts w:ascii="Segoe UI" w:hAnsi="Segoe UI" w:cs="Segoe UI"/>
      <w:sz w:val="18"/>
      <w:szCs w:val="18"/>
      <w:lang w:val="en-GB"/>
    </w:rPr>
  </w:style>
  <w:style w:type="paragraph" w:styleId="Koptekst">
    <w:name w:val="header"/>
    <w:basedOn w:val="Standaard"/>
    <w:link w:val="KoptekstTeken"/>
    <w:uiPriority w:val="99"/>
    <w:unhideWhenUsed/>
    <w:rsid w:val="000D42B6"/>
    <w:pPr>
      <w:tabs>
        <w:tab w:val="center" w:pos="4680"/>
        <w:tab w:val="right" w:pos="9360"/>
      </w:tabs>
      <w:spacing w:after="0" w:line="240" w:lineRule="auto"/>
    </w:pPr>
  </w:style>
  <w:style w:type="character" w:customStyle="1" w:styleId="KoptekstTeken">
    <w:name w:val="Koptekst Teken"/>
    <w:basedOn w:val="Standaardalinea-lettertype"/>
    <w:link w:val="Koptekst"/>
    <w:uiPriority w:val="99"/>
    <w:rsid w:val="000D42B6"/>
    <w:rPr>
      <w:lang w:val="en-GB"/>
    </w:rPr>
  </w:style>
  <w:style w:type="paragraph" w:styleId="Voettekst">
    <w:name w:val="footer"/>
    <w:basedOn w:val="Standaard"/>
    <w:link w:val="VoettekstTeken"/>
    <w:uiPriority w:val="99"/>
    <w:unhideWhenUsed/>
    <w:rsid w:val="000D42B6"/>
    <w:pPr>
      <w:tabs>
        <w:tab w:val="center" w:pos="4680"/>
        <w:tab w:val="right" w:pos="9360"/>
      </w:tabs>
      <w:spacing w:after="0" w:line="240" w:lineRule="auto"/>
    </w:pPr>
  </w:style>
  <w:style w:type="character" w:customStyle="1" w:styleId="VoettekstTeken">
    <w:name w:val="Voettekst Teken"/>
    <w:basedOn w:val="Standaardalinea-lettertype"/>
    <w:link w:val="Voettekst"/>
    <w:uiPriority w:val="99"/>
    <w:rsid w:val="000D42B6"/>
    <w:rPr>
      <w:lang w:val="en-GB"/>
    </w:rPr>
  </w:style>
  <w:style w:type="paragraph" w:styleId="Geenafstand">
    <w:name w:val="No Spacing"/>
    <w:uiPriority w:val="1"/>
    <w:qFormat/>
    <w:rsid w:val="005974AD"/>
    <w:pPr>
      <w:spacing w:after="0" w:line="240" w:lineRule="auto"/>
    </w:pPr>
    <w:rPr>
      <w:lang w:val="nl-BE"/>
    </w:rPr>
  </w:style>
  <w:style w:type="character" w:customStyle="1" w:styleId="cursief">
    <w:name w:val="cursief"/>
    <w:uiPriority w:val="99"/>
    <w:rsid w:val="002E2C50"/>
    <w:rPr>
      <w:i/>
      <w:iCs/>
      <w:vertAlign w:val="baseline"/>
    </w:rPr>
  </w:style>
  <w:style w:type="paragraph" w:styleId="Lijstalinea">
    <w:name w:val="List Paragraph"/>
    <w:basedOn w:val="Standaard"/>
    <w:uiPriority w:val="34"/>
    <w:qFormat/>
    <w:rsid w:val="00D9318B"/>
    <w:pPr>
      <w:spacing w:before="100" w:beforeAutospacing="1" w:after="100" w:afterAutospacing="1" w:line="240" w:lineRule="auto"/>
    </w:pPr>
    <w:rPr>
      <w:rFonts w:ascii="Times New Roman" w:hAnsi="Times New Roman" w:cs="Times New Roman"/>
      <w:sz w:val="24"/>
      <w:szCs w:val="24"/>
      <w:lang w:val="nl-NL" w:eastAsia="nl-NL"/>
    </w:rPr>
  </w:style>
  <w:style w:type="character" w:customStyle="1" w:styleId="Kop1Teken">
    <w:name w:val="Kop 1 Teken"/>
    <w:basedOn w:val="Standaardalinea-lettertype"/>
    <w:link w:val="Kop1"/>
    <w:uiPriority w:val="9"/>
    <w:rsid w:val="009D52A2"/>
    <w:rPr>
      <w:rFonts w:eastAsiaTheme="majorEastAsia" w:cstheme="majorBidi"/>
      <w:color w:val="000000" w:themeColor="text1"/>
      <w:szCs w:val="32"/>
      <w:lang w:val="en-GB"/>
    </w:rPr>
  </w:style>
  <w:style w:type="character" w:styleId="Hyperlink">
    <w:name w:val="Hyperlink"/>
    <w:basedOn w:val="Standaardalinea-lettertype"/>
    <w:uiPriority w:val="99"/>
    <w:unhideWhenUsed/>
    <w:rsid w:val="009D52A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FAC5C4-F1A4-C644-BE61-290BD2349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170</Words>
  <Characters>936</Characters>
  <Application>Microsoft Macintosh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1104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Filiz Korkmazer (FOD Justitie - SPF Justice)</dc:creator>
  <cp:keywords/>
  <dc:description/>
  <cp:lastModifiedBy>Microsoft Office-gebruiker</cp:lastModifiedBy>
  <cp:revision>74</cp:revision>
  <dcterms:created xsi:type="dcterms:W3CDTF">2019-10-18T10:25:00Z</dcterms:created>
  <dcterms:modified xsi:type="dcterms:W3CDTF">2021-10-05T19:22:00Z</dcterms:modified>
</cp:coreProperties>
</file>