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E5D36E9" w14:textId="77777777" w:rsidTr="00E17723">
        <w:tc>
          <w:tcPr>
            <w:tcW w:w="1980" w:type="dxa"/>
          </w:tcPr>
          <w:p w14:paraId="14B4B8D7" w14:textId="77777777" w:rsidR="000D42B6" w:rsidRPr="00B07AC9" w:rsidRDefault="000D42B6" w:rsidP="00C64210">
            <w:pPr>
              <w:rPr>
                <w:b/>
                <w:sz w:val="32"/>
                <w:szCs w:val="32"/>
                <w:lang w:val="nl-BE"/>
              </w:rPr>
            </w:pPr>
            <w:r w:rsidRPr="00B07AC9">
              <w:rPr>
                <w:b/>
                <w:sz w:val="32"/>
                <w:szCs w:val="32"/>
                <w:lang w:val="nl-BE"/>
              </w:rPr>
              <w:t xml:space="preserve">ARTIKEL </w:t>
            </w:r>
            <w:r w:rsidR="00392D3D">
              <w:rPr>
                <w:b/>
                <w:sz w:val="32"/>
                <w:szCs w:val="32"/>
                <w:lang w:val="nl-BE"/>
              </w:rPr>
              <w:t>6:62</w:t>
            </w:r>
          </w:p>
        </w:tc>
        <w:tc>
          <w:tcPr>
            <w:tcW w:w="11765" w:type="dxa"/>
            <w:gridSpan w:val="2"/>
            <w:shd w:val="clear" w:color="auto" w:fill="auto"/>
          </w:tcPr>
          <w:p w14:paraId="7423D98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1D29A0" w:rsidRPr="003F6E6A" w14:paraId="4ABC157B" w14:textId="77777777" w:rsidTr="005E1219">
        <w:tc>
          <w:tcPr>
            <w:tcW w:w="13745" w:type="dxa"/>
            <w:gridSpan w:val="3"/>
          </w:tcPr>
          <w:p w14:paraId="79104FE6" w14:textId="77777777" w:rsidR="001D29A0" w:rsidRDefault="001D29A0" w:rsidP="001D29A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1D620CC" w14:textId="77777777" w:rsidR="001D29A0" w:rsidRDefault="001D29A0" w:rsidP="001D29A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EB4D780" w14:textId="77777777" w:rsidR="001D29A0" w:rsidRPr="001D29A0" w:rsidRDefault="001D29A0" w:rsidP="001D29A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F6E6A" w14:paraId="5875EB38" w14:textId="77777777" w:rsidTr="00E17723">
        <w:tc>
          <w:tcPr>
            <w:tcW w:w="1980" w:type="dxa"/>
          </w:tcPr>
          <w:p w14:paraId="2C90E135" w14:textId="77777777" w:rsidR="005B33B1" w:rsidRPr="00B07AC9" w:rsidRDefault="005B33B1" w:rsidP="000D42B6">
            <w:pPr>
              <w:rPr>
                <w:b/>
                <w:sz w:val="32"/>
                <w:szCs w:val="32"/>
                <w:lang w:val="nl-BE"/>
              </w:rPr>
            </w:pPr>
          </w:p>
        </w:tc>
        <w:tc>
          <w:tcPr>
            <w:tcW w:w="11765" w:type="dxa"/>
            <w:gridSpan w:val="2"/>
            <w:shd w:val="clear" w:color="auto" w:fill="auto"/>
          </w:tcPr>
          <w:p w14:paraId="4D1C79B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92D3D" w:rsidRPr="00FE05C8" w14:paraId="00556544" w14:textId="77777777" w:rsidTr="00421951">
        <w:trPr>
          <w:trHeight w:val="803"/>
        </w:trPr>
        <w:tc>
          <w:tcPr>
            <w:tcW w:w="1980" w:type="dxa"/>
          </w:tcPr>
          <w:p w14:paraId="3ECDB4B6" w14:textId="77777777" w:rsidR="00392D3D" w:rsidRDefault="00392D3D" w:rsidP="00392D3D">
            <w:pPr>
              <w:spacing w:after="0" w:line="240" w:lineRule="auto"/>
              <w:jc w:val="both"/>
              <w:rPr>
                <w:rFonts w:cs="Calibri"/>
                <w:lang w:val="nl-BE"/>
              </w:rPr>
            </w:pPr>
            <w:r>
              <w:rPr>
                <w:rFonts w:cs="Calibri"/>
                <w:lang w:val="nl-BE"/>
              </w:rPr>
              <w:t>WVV</w:t>
            </w:r>
          </w:p>
        </w:tc>
        <w:tc>
          <w:tcPr>
            <w:tcW w:w="5812" w:type="dxa"/>
            <w:shd w:val="clear" w:color="auto" w:fill="auto"/>
          </w:tcPr>
          <w:p w14:paraId="749A7D23" w14:textId="15B9D931" w:rsidR="00392D3D" w:rsidRPr="00A91C3C" w:rsidRDefault="007347E6" w:rsidP="00392D3D">
            <w:pPr>
              <w:spacing w:after="0" w:line="240" w:lineRule="auto"/>
              <w:jc w:val="both"/>
              <w:rPr>
                <w:rFonts w:cstheme="minorHAnsi"/>
                <w:szCs w:val="24"/>
                <w:lang w:val="nl-BE"/>
              </w:rPr>
            </w:pPr>
            <w:hyperlink w:anchor="_Amendement_542" w:history="1">
              <w:r w:rsidR="00392D3D" w:rsidRPr="007347E6">
                <w:rPr>
                  <w:rStyle w:val="Hyperlink"/>
                  <w:rFonts w:cstheme="minorHAnsi"/>
                  <w:szCs w:val="24"/>
                  <w:lang w:val="nl-NL"/>
                </w:rPr>
                <w:t>De vennootschap is verbonden door de handelingen van het bestuursorgaan, van de personen aan wie het dagelijks bestuur is opgedragen en van de bestuurders die overeenkomstig artikel 6:61,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hyperlink>
          </w:p>
        </w:tc>
        <w:tc>
          <w:tcPr>
            <w:tcW w:w="5953" w:type="dxa"/>
            <w:shd w:val="clear" w:color="auto" w:fill="auto"/>
          </w:tcPr>
          <w:p w14:paraId="65BF8B71" w14:textId="5ADD152E" w:rsidR="00392D3D" w:rsidRPr="00392D3D" w:rsidRDefault="007347E6" w:rsidP="00392D3D">
            <w:pPr>
              <w:spacing w:after="0" w:line="240" w:lineRule="auto"/>
              <w:jc w:val="both"/>
              <w:rPr>
                <w:rFonts w:cstheme="minorHAnsi"/>
                <w:szCs w:val="24"/>
                <w:lang w:val="fr-FR"/>
              </w:rPr>
            </w:pPr>
            <w:hyperlink w:anchor="_Amendement_542_1" w:history="1">
              <w:r w:rsidR="00392D3D" w:rsidRPr="007347E6">
                <w:rPr>
                  <w:rStyle w:val="Hyperlink"/>
                  <w:rFonts w:cstheme="minorHAnsi"/>
                  <w:szCs w:val="24"/>
                  <w:lang w:val="fr-BE"/>
                </w:rPr>
                <w:t>La société est liée par les actes accomplis par l’organe d’administration, par les délégués à la gestion journalière et par les administrateurs qui, conformément à l’article 6:61, § 2, ont le pouvoir de la représenter même si ces actes excèdent son objet, sauf si la société prouve que le tiers en avait connaissance ou qu’il ne pouvait l’ignorer, compte tenu des circonstances, sans que la seule publication des statuts suffise à constituer cette preuve.</w:t>
              </w:r>
            </w:hyperlink>
            <w:bookmarkStart w:id="0" w:name="_GoBack"/>
            <w:bookmarkEnd w:id="0"/>
          </w:p>
        </w:tc>
      </w:tr>
      <w:tr w:rsidR="002547F5" w:rsidRPr="00FE05C8" w14:paraId="7BE8A8CA" w14:textId="77777777" w:rsidTr="002547F5">
        <w:trPr>
          <w:trHeight w:val="395"/>
        </w:trPr>
        <w:tc>
          <w:tcPr>
            <w:tcW w:w="1980" w:type="dxa"/>
          </w:tcPr>
          <w:p w14:paraId="7FD541AD" w14:textId="576A2B11" w:rsidR="002547F5" w:rsidRDefault="002547F5" w:rsidP="00392D3D">
            <w:pPr>
              <w:spacing w:after="0" w:line="240" w:lineRule="auto"/>
              <w:jc w:val="both"/>
              <w:rPr>
                <w:rFonts w:cs="Calibri"/>
                <w:lang w:val="nl-BE"/>
              </w:rPr>
            </w:pPr>
            <w:proofErr w:type="spellStart"/>
            <w:r w:rsidRPr="00291612">
              <w:t>Ontwerp</w:t>
            </w:r>
            <w:proofErr w:type="spellEnd"/>
          </w:p>
        </w:tc>
        <w:tc>
          <w:tcPr>
            <w:tcW w:w="5812" w:type="dxa"/>
            <w:shd w:val="clear" w:color="auto" w:fill="auto"/>
          </w:tcPr>
          <w:p w14:paraId="3345881A" w14:textId="1F02FF19" w:rsidR="002547F5" w:rsidRPr="00D41C14" w:rsidRDefault="002547F5" w:rsidP="00392D3D">
            <w:pPr>
              <w:spacing w:after="0" w:line="240" w:lineRule="auto"/>
              <w:jc w:val="both"/>
              <w:rPr>
                <w:rFonts w:cstheme="minorHAnsi"/>
                <w:szCs w:val="24"/>
                <w:lang w:val="nl-NL"/>
              </w:rPr>
            </w:pPr>
            <w:proofErr w:type="spellStart"/>
            <w:r w:rsidRPr="00291612">
              <w:t>Geen</w:t>
            </w:r>
            <w:proofErr w:type="spellEnd"/>
            <w:r w:rsidRPr="00291612">
              <w:t xml:space="preserve"> </w:t>
            </w:r>
            <w:proofErr w:type="spellStart"/>
            <w:r w:rsidRPr="00291612">
              <w:t>artikel</w:t>
            </w:r>
            <w:proofErr w:type="spellEnd"/>
            <w:r>
              <w:t>.</w:t>
            </w:r>
          </w:p>
        </w:tc>
        <w:tc>
          <w:tcPr>
            <w:tcW w:w="5953" w:type="dxa"/>
            <w:shd w:val="clear" w:color="auto" w:fill="auto"/>
          </w:tcPr>
          <w:p w14:paraId="0D8329D6" w14:textId="51012657" w:rsidR="002547F5" w:rsidRPr="00D41C14" w:rsidRDefault="002547F5" w:rsidP="00392D3D">
            <w:pPr>
              <w:spacing w:after="0" w:line="240" w:lineRule="auto"/>
              <w:jc w:val="both"/>
              <w:rPr>
                <w:rFonts w:cstheme="minorHAnsi"/>
                <w:szCs w:val="24"/>
                <w:lang w:val="fr-BE"/>
              </w:rPr>
            </w:pPr>
            <w:r>
              <w:t xml:space="preserve">Pas </w:t>
            </w:r>
            <w:proofErr w:type="spellStart"/>
            <w:r>
              <w:t>d’article</w:t>
            </w:r>
            <w:proofErr w:type="spellEnd"/>
            <w:r>
              <w:t>.</w:t>
            </w:r>
          </w:p>
        </w:tc>
      </w:tr>
      <w:tr w:rsidR="002547F5" w:rsidRPr="00081E15" w14:paraId="2CD26BA8" w14:textId="77777777" w:rsidTr="002547F5">
        <w:trPr>
          <w:trHeight w:val="381"/>
        </w:trPr>
        <w:tc>
          <w:tcPr>
            <w:tcW w:w="1980" w:type="dxa"/>
          </w:tcPr>
          <w:p w14:paraId="671A94CD" w14:textId="77777777" w:rsidR="002547F5" w:rsidRPr="00081E15" w:rsidRDefault="002547F5" w:rsidP="00392D3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1CB7809" w14:textId="77777777" w:rsidR="002547F5" w:rsidRPr="00081E15" w:rsidRDefault="002547F5" w:rsidP="00FE05C8">
            <w:pPr>
              <w:spacing w:after="0" w:line="240" w:lineRule="auto"/>
              <w:jc w:val="both"/>
              <w:rPr>
                <w:rFonts w:cstheme="minorHAnsi"/>
                <w:szCs w:val="24"/>
                <w:lang w:val="fr-FR"/>
              </w:rPr>
            </w:pPr>
            <w:proofErr w:type="spellStart"/>
            <w:r>
              <w:rPr>
                <w:rFonts w:cstheme="minorHAnsi"/>
                <w:szCs w:val="24"/>
                <w:lang w:val="fr-FR"/>
              </w:rPr>
              <w:t>Geen</w:t>
            </w:r>
            <w:proofErr w:type="spellEnd"/>
            <w:r>
              <w:rPr>
                <w:rFonts w:cstheme="minorHAnsi"/>
                <w:szCs w:val="24"/>
                <w:lang w:val="fr-FR"/>
              </w:rPr>
              <w:t xml:space="preserve"> </w:t>
            </w:r>
            <w:proofErr w:type="spellStart"/>
            <w:r>
              <w:rPr>
                <w:rFonts w:cstheme="minorHAnsi"/>
                <w:szCs w:val="24"/>
                <w:lang w:val="fr-FR"/>
              </w:rPr>
              <w:t>artikel</w:t>
            </w:r>
            <w:proofErr w:type="spellEnd"/>
            <w:r>
              <w:rPr>
                <w:rFonts w:cstheme="minorHAnsi"/>
                <w:szCs w:val="24"/>
                <w:lang w:val="fr-FR"/>
              </w:rPr>
              <w:t>.</w:t>
            </w:r>
          </w:p>
        </w:tc>
        <w:tc>
          <w:tcPr>
            <w:tcW w:w="5953" w:type="dxa"/>
            <w:shd w:val="clear" w:color="auto" w:fill="auto"/>
          </w:tcPr>
          <w:p w14:paraId="75C8A0EC" w14:textId="77777777" w:rsidR="002547F5" w:rsidRPr="00D41C14" w:rsidRDefault="002547F5" w:rsidP="00FE05C8">
            <w:pPr>
              <w:spacing w:after="0" w:line="240" w:lineRule="auto"/>
              <w:jc w:val="both"/>
              <w:rPr>
                <w:rFonts w:cstheme="minorHAnsi"/>
                <w:szCs w:val="24"/>
                <w:lang w:val="fr-BE"/>
              </w:rPr>
            </w:pPr>
            <w:r>
              <w:rPr>
                <w:rFonts w:cstheme="minorHAnsi"/>
                <w:szCs w:val="24"/>
                <w:lang w:val="fr-BE"/>
              </w:rPr>
              <w:t>Pas d’article.</w:t>
            </w:r>
          </w:p>
        </w:tc>
      </w:tr>
      <w:tr w:rsidR="002547F5" w:rsidRPr="00081E15" w14:paraId="63038852" w14:textId="77777777" w:rsidTr="00FE05C8">
        <w:trPr>
          <w:trHeight w:val="410"/>
        </w:trPr>
        <w:tc>
          <w:tcPr>
            <w:tcW w:w="1980" w:type="dxa"/>
          </w:tcPr>
          <w:p w14:paraId="6B442D2C" w14:textId="77777777" w:rsidR="002547F5" w:rsidRPr="00291612" w:rsidRDefault="002547F5" w:rsidP="00FE05C8">
            <w:pPr>
              <w:spacing w:after="0"/>
            </w:pPr>
            <w:proofErr w:type="spellStart"/>
            <w:r>
              <w:t>MvT</w:t>
            </w:r>
            <w:proofErr w:type="spellEnd"/>
          </w:p>
        </w:tc>
        <w:tc>
          <w:tcPr>
            <w:tcW w:w="5812" w:type="dxa"/>
            <w:shd w:val="clear" w:color="auto" w:fill="auto"/>
          </w:tcPr>
          <w:p w14:paraId="3185D52A" w14:textId="77777777" w:rsidR="002547F5" w:rsidRPr="00063E4F" w:rsidRDefault="002547F5" w:rsidP="00FE05C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64F808D" w14:textId="77777777" w:rsidR="002547F5" w:rsidRPr="00063E4F" w:rsidRDefault="002547F5" w:rsidP="00FE05C8">
            <w:pPr>
              <w:spacing w:after="0"/>
            </w:pPr>
            <w:r>
              <w:t xml:space="preserve">Pas de </w:t>
            </w:r>
            <w:proofErr w:type="spellStart"/>
            <w:r>
              <w:t>remarques</w:t>
            </w:r>
            <w:proofErr w:type="spellEnd"/>
            <w:r>
              <w:t>.</w:t>
            </w:r>
          </w:p>
        </w:tc>
      </w:tr>
      <w:tr w:rsidR="002547F5" w:rsidRPr="00081E15" w14:paraId="5BE41F12" w14:textId="77777777" w:rsidTr="00421951">
        <w:trPr>
          <w:trHeight w:val="362"/>
        </w:trPr>
        <w:tc>
          <w:tcPr>
            <w:tcW w:w="1980" w:type="dxa"/>
          </w:tcPr>
          <w:p w14:paraId="1991AF99" w14:textId="77777777" w:rsidR="002547F5" w:rsidRPr="00291612" w:rsidRDefault="002547F5" w:rsidP="00FE05C8">
            <w:pPr>
              <w:spacing w:after="0"/>
            </w:pPr>
            <w:proofErr w:type="spellStart"/>
            <w:r>
              <w:t>RvSt</w:t>
            </w:r>
            <w:proofErr w:type="spellEnd"/>
          </w:p>
        </w:tc>
        <w:tc>
          <w:tcPr>
            <w:tcW w:w="5812" w:type="dxa"/>
            <w:shd w:val="clear" w:color="auto" w:fill="auto"/>
          </w:tcPr>
          <w:p w14:paraId="050A3316" w14:textId="77777777" w:rsidR="002547F5" w:rsidRPr="00063E4F" w:rsidRDefault="002547F5" w:rsidP="00FE05C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35696CD" w14:textId="77777777" w:rsidR="002547F5" w:rsidRPr="00063E4F" w:rsidRDefault="002547F5" w:rsidP="00FE05C8">
            <w:pPr>
              <w:spacing w:after="0"/>
            </w:pPr>
            <w:r>
              <w:t xml:space="preserve">Pas de </w:t>
            </w:r>
            <w:proofErr w:type="spellStart"/>
            <w:r>
              <w:t>remarques</w:t>
            </w:r>
            <w:proofErr w:type="spellEnd"/>
            <w:r>
              <w:t>.</w:t>
            </w:r>
          </w:p>
        </w:tc>
      </w:tr>
      <w:tr w:rsidR="003F6E6A" w:rsidRPr="007347E6" w14:paraId="1F267EB7" w14:textId="77777777" w:rsidTr="00421951">
        <w:trPr>
          <w:trHeight w:val="362"/>
        </w:trPr>
        <w:tc>
          <w:tcPr>
            <w:tcW w:w="1980" w:type="dxa"/>
          </w:tcPr>
          <w:p w14:paraId="6A216453" w14:textId="22D7EA14" w:rsidR="003F6E6A" w:rsidRDefault="003F6E6A" w:rsidP="007347E6">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1E12A124" w14:textId="5EEEB416" w:rsidR="003F6E6A" w:rsidRPr="007347E6" w:rsidRDefault="007347E6" w:rsidP="00FE05C8">
            <w:pPr>
              <w:spacing w:after="0"/>
              <w:rPr>
                <w:lang w:val="nl-NL"/>
              </w:rPr>
            </w:pPr>
            <w:r w:rsidRPr="007347E6">
              <w:rPr>
                <w:lang w:val="nl-NL"/>
              </w:rPr>
              <w:t xml:space="preserve">De tekst is een overeenkomstige herneming van artikel 5:74. </w:t>
            </w:r>
          </w:p>
        </w:tc>
        <w:tc>
          <w:tcPr>
            <w:tcW w:w="5953" w:type="dxa"/>
            <w:shd w:val="clear" w:color="auto" w:fill="auto"/>
          </w:tcPr>
          <w:p w14:paraId="4BBCA583" w14:textId="39E95BD5" w:rsidR="003F6E6A" w:rsidRPr="007347E6" w:rsidRDefault="007347E6" w:rsidP="007347E6">
            <w:pPr>
              <w:spacing w:after="0"/>
              <w:jc w:val="both"/>
              <w:rPr>
                <w:lang w:val="fr-FR"/>
              </w:rPr>
            </w:pPr>
            <w:r w:rsidRPr="007347E6">
              <w:rPr>
                <w:lang w:val="fr-FR"/>
              </w:rPr>
              <w:t xml:space="preserve">Le texte est une reprise conforme de l’article </w:t>
            </w:r>
            <w:proofErr w:type="gramStart"/>
            <w:r w:rsidRPr="007347E6">
              <w:rPr>
                <w:lang w:val="fr-FR"/>
              </w:rPr>
              <w:t>5:</w:t>
            </w:r>
            <w:proofErr w:type="gramEnd"/>
            <w:r w:rsidRPr="007347E6">
              <w:rPr>
                <w:lang w:val="fr-FR"/>
              </w:rPr>
              <w:t xml:space="preserve">74. </w:t>
            </w:r>
          </w:p>
        </w:tc>
      </w:tr>
    </w:tbl>
    <w:p w14:paraId="5988E54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9253" w14:textId="77777777" w:rsidR="007675F5" w:rsidRDefault="007675F5" w:rsidP="000D42B6">
      <w:pPr>
        <w:spacing w:after="0" w:line="240" w:lineRule="auto"/>
      </w:pPr>
      <w:r>
        <w:separator/>
      </w:r>
    </w:p>
  </w:endnote>
  <w:endnote w:type="continuationSeparator" w:id="0">
    <w:p w14:paraId="306D21E4" w14:textId="77777777" w:rsidR="007675F5" w:rsidRDefault="007675F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96D0" w14:textId="77777777" w:rsidR="007675F5" w:rsidRDefault="007675F5" w:rsidP="000D42B6">
      <w:pPr>
        <w:spacing w:after="0" w:line="240" w:lineRule="auto"/>
      </w:pPr>
      <w:r>
        <w:separator/>
      </w:r>
    </w:p>
  </w:footnote>
  <w:footnote w:type="continuationSeparator" w:id="0">
    <w:p w14:paraId="7300A107" w14:textId="77777777" w:rsidR="007675F5" w:rsidRDefault="007675F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E82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81E15"/>
    <w:rsid w:val="000923F2"/>
    <w:rsid w:val="000B434D"/>
    <w:rsid w:val="000D42B6"/>
    <w:rsid w:val="00101EDC"/>
    <w:rsid w:val="00106B7F"/>
    <w:rsid w:val="00153A4F"/>
    <w:rsid w:val="001777AA"/>
    <w:rsid w:val="001A0A02"/>
    <w:rsid w:val="001C4D4C"/>
    <w:rsid w:val="001D29A0"/>
    <w:rsid w:val="00200CB2"/>
    <w:rsid w:val="00202051"/>
    <w:rsid w:val="002547F5"/>
    <w:rsid w:val="00266AFF"/>
    <w:rsid w:val="00272BA1"/>
    <w:rsid w:val="002E2C50"/>
    <w:rsid w:val="002F3F41"/>
    <w:rsid w:val="00311F1A"/>
    <w:rsid w:val="00392D3D"/>
    <w:rsid w:val="00393BDA"/>
    <w:rsid w:val="003A6021"/>
    <w:rsid w:val="003B05A2"/>
    <w:rsid w:val="003B77F3"/>
    <w:rsid w:val="003D46FE"/>
    <w:rsid w:val="003D55CF"/>
    <w:rsid w:val="003F5AEA"/>
    <w:rsid w:val="003F6E6A"/>
    <w:rsid w:val="004148F6"/>
    <w:rsid w:val="00417C7D"/>
    <w:rsid w:val="00421951"/>
    <w:rsid w:val="00427696"/>
    <w:rsid w:val="00475FC8"/>
    <w:rsid w:val="00482090"/>
    <w:rsid w:val="00503582"/>
    <w:rsid w:val="00512C24"/>
    <w:rsid w:val="005407B7"/>
    <w:rsid w:val="00550D13"/>
    <w:rsid w:val="00552278"/>
    <w:rsid w:val="0056512F"/>
    <w:rsid w:val="0057031D"/>
    <w:rsid w:val="005974AD"/>
    <w:rsid w:val="005A0621"/>
    <w:rsid w:val="005B33B1"/>
    <w:rsid w:val="006170A4"/>
    <w:rsid w:val="00630590"/>
    <w:rsid w:val="00642F57"/>
    <w:rsid w:val="007061E6"/>
    <w:rsid w:val="007347E6"/>
    <w:rsid w:val="007675F5"/>
    <w:rsid w:val="007A6A5E"/>
    <w:rsid w:val="007B29A3"/>
    <w:rsid w:val="007D19C2"/>
    <w:rsid w:val="00824A81"/>
    <w:rsid w:val="00871559"/>
    <w:rsid w:val="008849AC"/>
    <w:rsid w:val="008A299A"/>
    <w:rsid w:val="008D169B"/>
    <w:rsid w:val="00916F5F"/>
    <w:rsid w:val="00950DFB"/>
    <w:rsid w:val="009662AF"/>
    <w:rsid w:val="00985EF6"/>
    <w:rsid w:val="0099503B"/>
    <w:rsid w:val="009D1831"/>
    <w:rsid w:val="00A41BE3"/>
    <w:rsid w:val="00A46D88"/>
    <w:rsid w:val="00A97687"/>
    <w:rsid w:val="00B0539A"/>
    <w:rsid w:val="00B2273C"/>
    <w:rsid w:val="00B53841"/>
    <w:rsid w:val="00BB0F3C"/>
    <w:rsid w:val="00C43011"/>
    <w:rsid w:val="00C64210"/>
    <w:rsid w:val="00CE1421"/>
    <w:rsid w:val="00D61286"/>
    <w:rsid w:val="00D9012C"/>
    <w:rsid w:val="00DC54F2"/>
    <w:rsid w:val="00DD4FE4"/>
    <w:rsid w:val="00E17723"/>
    <w:rsid w:val="00E51E36"/>
    <w:rsid w:val="00E741D5"/>
    <w:rsid w:val="00E8314B"/>
    <w:rsid w:val="00EC7E26"/>
    <w:rsid w:val="00FA09D7"/>
    <w:rsid w:val="00FC1AA3"/>
    <w:rsid w:val="00FE05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B82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347E6"/>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D29A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347E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3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5D1A-3085-FF4F-936E-B83FA66B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1484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75</cp:revision>
  <dcterms:created xsi:type="dcterms:W3CDTF">2019-10-18T10:25:00Z</dcterms:created>
  <dcterms:modified xsi:type="dcterms:W3CDTF">2021-10-05T19:27:00Z</dcterms:modified>
</cp:coreProperties>
</file>