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9A56E89" w14:textId="77777777" w:rsidTr="00E17723">
        <w:tc>
          <w:tcPr>
            <w:tcW w:w="1980" w:type="dxa"/>
          </w:tcPr>
          <w:p w14:paraId="5A314A20" w14:textId="77777777" w:rsidR="000D42B6" w:rsidRPr="00B07AC9" w:rsidRDefault="000D42B6" w:rsidP="00AC247D">
            <w:pPr>
              <w:rPr>
                <w:b/>
                <w:sz w:val="32"/>
                <w:szCs w:val="32"/>
                <w:lang w:val="nl-BE"/>
              </w:rPr>
            </w:pPr>
            <w:r w:rsidRPr="00B07AC9">
              <w:rPr>
                <w:b/>
                <w:sz w:val="32"/>
                <w:szCs w:val="32"/>
                <w:lang w:val="nl-BE"/>
              </w:rPr>
              <w:t xml:space="preserve">ARTIKEL </w:t>
            </w:r>
            <w:r w:rsidR="00083B1B">
              <w:rPr>
                <w:b/>
                <w:sz w:val="32"/>
                <w:szCs w:val="32"/>
                <w:lang w:val="nl-BE"/>
              </w:rPr>
              <w:t>6:70</w:t>
            </w:r>
          </w:p>
        </w:tc>
        <w:tc>
          <w:tcPr>
            <w:tcW w:w="11765" w:type="dxa"/>
            <w:gridSpan w:val="2"/>
            <w:shd w:val="clear" w:color="auto" w:fill="auto"/>
          </w:tcPr>
          <w:p w14:paraId="2FF5896A" w14:textId="77777777" w:rsidR="000D42B6" w:rsidRPr="00382324" w:rsidRDefault="000D42B6" w:rsidP="00AC247D">
            <w:pPr>
              <w:rPr>
                <w:rFonts w:asciiTheme="majorHAnsi" w:eastAsiaTheme="majorEastAsia" w:hAnsiTheme="majorHAnsi" w:cstheme="majorBidi"/>
                <w:b/>
                <w:bCs/>
                <w:color w:val="2E74B5" w:themeColor="accent1" w:themeShade="BF"/>
                <w:sz w:val="32"/>
                <w:szCs w:val="28"/>
                <w:lang w:val="nl-BE"/>
              </w:rPr>
            </w:pPr>
          </w:p>
        </w:tc>
      </w:tr>
      <w:tr w:rsidR="00353E04" w:rsidRPr="00494B1C" w14:paraId="25B0F7A2" w14:textId="77777777" w:rsidTr="004863C1">
        <w:tc>
          <w:tcPr>
            <w:tcW w:w="13745" w:type="dxa"/>
            <w:gridSpan w:val="3"/>
          </w:tcPr>
          <w:p w14:paraId="5A8E8577" w14:textId="77777777" w:rsidR="00353E04" w:rsidRDefault="00353E04" w:rsidP="00353E04">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8A2FE46" w14:textId="77777777" w:rsidR="00353E04" w:rsidRDefault="00353E04" w:rsidP="00353E04">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10018751" w14:textId="77777777" w:rsidR="00353E04" w:rsidRPr="00353E04" w:rsidRDefault="00353E04" w:rsidP="00353E04">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494B1C" w14:paraId="04F5F7EB" w14:textId="77777777" w:rsidTr="00E17723">
        <w:tc>
          <w:tcPr>
            <w:tcW w:w="1980" w:type="dxa"/>
          </w:tcPr>
          <w:p w14:paraId="1118C717" w14:textId="77777777" w:rsidR="005B33B1" w:rsidRPr="00B07AC9" w:rsidRDefault="005B33B1" w:rsidP="00AC247D">
            <w:pPr>
              <w:rPr>
                <w:b/>
                <w:sz w:val="32"/>
                <w:szCs w:val="32"/>
                <w:lang w:val="nl-BE"/>
              </w:rPr>
            </w:pPr>
          </w:p>
        </w:tc>
        <w:tc>
          <w:tcPr>
            <w:tcW w:w="11765" w:type="dxa"/>
            <w:gridSpan w:val="2"/>
            <w:shd w:val="clear" w:color="auto" w:fill="auto"/>
          </w:tcPr>
          <w:p w14:paraId="7E9A6A89" w14:textId="77777777" w:rsidR="005B33B1" w:rsidRPr="00382324" w:rsidRDefault="005B33B1" w:rsidP="00AC247D">
            <w:pPr>
              <w:rPr>
                <w:rFonts w:asciiTheme="majorHAnsi" w:eastAsiaTheme="majorEastAsia" w:hAnsiTheme="majorHAnsi" w:cstheme="majorBidi"/>
                <w:b/>
                <w:bCs/>
                <w:color w:val="2E74B5" w:themeColor="accent1" w:themeShade="BF"/>
                <w:sz w:val="32"/>
                <w:szCs w:val="28"/>
                <w:lang w:val="nl-BE"/>
              </w:rPr>
            </w:pPr>
          </w:p>
        </w:tc>
      </w:tr>
      <w:tr w:rsidR="00083B1B" w:rsidRPr="00F57A2B" w14:paraId="14115554" w14:textId="77777777" w:rsidTr="00F57A2B">
        <w:trPr>
          <w:trHeight w:val="803"/>
        </w:trPr>
        <w:tc>
          <w:tcPr>
            <w:tcW w:w="1980" w:type="dxa"/>
          </w:tcPr>
          <w:p w14:paraId="6B34A672" w14:textId="77777777" w:rsidR="00083B1B" w:rsidRDefault="00083B1B" w:rsidP="00AC247D">
            <w:pPr>
              <w:spacing w:after="0" w:line="240" w:lineRule="auto"/>
              <w:jc w:val="both"/>
              <w:rPr>
                <w:rFonts w:cs="Calibri"/>
                <w:lang w:val="nl-BE"/>
              </w:rPr>
            </w:pPr>
            <w:r>
              <w:rPr>
                <w:rFonts w:cs="Calibri"/>
                <w:lang w:val="nl-BE"/>
              </w:rPr>
              <w:t>WVV</w:t>
            </w:r>
          </w:p>
        </w:tc>
        <w:tc>
          <w:tcPr>
            <w:tcW w:w="5812" w:type="dxa"/>
            <w:shd w:val="clear" w:color="auto" w:fill="auto"/>
          </w:tcPr>
          <w:p w14:paraId="5DE24678" w14:textId="5DF75BA2" w:rsidR="00083B1B" w:rsidRPr="00330719" w:rsidRDefault="00330719" w:rsidP="00AC247D">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083B1B" w:rsidRPr="00330719">
              <w:rPr>
                <w:rStyle w:val="Hyperlink"/>
                <w:rFonts w:cstheme="minorHAnsi"/>
                <w:lang w:val="nl-NL"/>
              </w:rPr>
              <w:t>§ 1. Het bestuursorgaan en, in voorkomend geval, de commissaris, roepen de algemene vergadering bijeen en bepalen haar agenda. Zij zijn verplicht de algemene vergadering binnen drie weken bijeen te roepen wanneer aandeelhouders die een tiende van het aantal uitgegeven aandelen vertegenwoordigen, dat vragen, met ten minste de door de betrokken aandeelhouders voorgestelde agendapunten.</w:t>
            </w:r>
          </w:p>
          <w:p w14:paraId="4CB64887" w14:textId="77777777" w:rsidR="00083B1B" w:rsidRPr="00330719" w:rsidRDefault="00083B1B" w:rsidP="00AC247D">
            <w:pPr>
              <w:pStyle w:val="Geenafstand"/>
              <w:jc w:val="both"/>
              <w:rPr>
                <w:rStyle w:val="Hyperlink"/>
                <w:rFonts w:cstheme="minorHAnsi"/>
                <w:lang w:val="nl-NL"/>
              </w:rPr>
            </w:pPr>
          </w:p>
          <w:p w14:paraId="08094235" w14:textId="77777777" w:rsidR="00083B1B" w:rsidRPr="00330719" w:rsidRDefault="00083B1B" w:rsidP="00AC247D">
            <w:pPr>
              <w:pStyle w:val="Geenafstand"/>
              <w:jc w:val="both"/>
              <w:rPr>
                <w:rStyle w:val="Hyperlink"/>
                <w:rFonts w:cstheme="minorHAnsi"/>
                <w:lang w:val="nl-NL"/>
              </w:rPr>
            </w:pPr>
            <w:r w:rsidRPr="00330719">
              <w:rPr>
                <w:rStyle w:val="Hyperlink"/>
                <w:rFonts w:cstheme="minorHAnsi"/>
                <w:lang w:val="nl-NL"/>
              </w:rPr>
              <w:t>De bijeenroeping tot de algemene vergadering vermeldt de agenda met de te behandelen onderwerpen.</w:t>
            </w:r>
          </w:p>
          <w:p w14:paraId="663D9297" w14:textId="77777777" w:rsidR="00083B1B" w:rsidRPr="00330719" w:rsidRDefault="00083B1B" w:rsidP="00AC247D">
            <w:pPr>
              <w:pStyle w:val="Geenafstand"/>
              <w:jc w:val="both"/>
              <w:rPr>
                <w:rStyle w:val="Hyperlink"/>
                <w:rFonts w:cstheme="minorHAnsi"/>
                <w:lang w:val="nl-NL"/>
              </w:rPr>
            </w:pPr>
          </w:p>
          <w:p w14:paraId="632D928E" w14:textId="77777777" w:rsidR="00083B1B" w:rsidRPr="00330719" w:rsidRDefault="00083B1B" w:rsidP="00F57A2B">
            <w:pPr>
              <w:spacing w:after="0" w:line="240" w:lineRule="auto"/>
              <w:jc w:val="both"/>
              <w:rPr>
                <w:rStyle w:val="Hyperlink"/>
                <w:rFonts w:cstheme="minorHAnsi"/>
                <w:lang w:val="nl-NL"/>
              </w:rPr>
            </w:pPr>
            <w:r w:rsidRPr="00330719">
              <w:rPr>
                <w:rStyle w:val="Hyperlink"/>
                <w:rFonts w:cstheme="minorHAnsi"/>
                <w:lang w:val="nl-NL"/>
              </w:rPr>
              <w:t xml:space="preserve">Zij wordt ten minste vijftien dagen vóór de vergadering meegedeeld overeenkomstig artikel 2:32 aan de aandeelhouders, de leden van het bestuursorgaan, en, in voorkomend geval, de commissaris, tenzij de statuten of het intern reglement andere </w:t>
            </w:r>
            <w:proofErr w:type="gramStart"/>
            <w:r w:rsidRPr="00330719">
              <w:rPr>
                <w:rStyle w:val="Hyperlink"/>
                <w:rFonts w:cstheme="minorHAnsi"/>
                <w:lang w:val="nl-NL"/>
              </w:rPr>
              <w:t>bijeenroepingsformaliteiten  bepale</w:t>
            </w:r>
            <w:proofErr w:type="gramEnd"/>
            <w:r w:rsidRPr="00330719">
              <w:rPr>
                <w:rStyle w:val="Hyperlink"/>
                <w:rFonts w:cstheme="minorHAnsi"/>
                <w:lang w:val="nl-NL"/>
              </w:rPr>
              <w:t>n.</w:t>
            </w:r>
          </w:p>
          <w:p w14:paraId="665C3A69" w14:textId="77777777" w:rsidR="00083B1B" w:rsidRPr="00330719" w:rsidRDefault="00083B1B" w:rsidP="00AC247D">
            <w:pPr>
              <w:spacing w:after="0" w:line="240" w:lineRule="auto"/>
              <w:rPr>
                <w:rStyle w:val="Hyperlink"/>
                <w:rFonts w:cstheme="minorHAnsi"/>
                <w:lang w:val="nl-NL"/>
              </w:rPr>
            </w:pPr>
          </w:p>
          <w:p w14:paraId="7B39AC67" w14:textId="77777777" w:rsidR="00083B1B" w:rsidRPr="00330719" w:rsidRDefault="00083B1B" w:rsidP="00AC247D">
            <w:pPr>
              <w:pStyle w:val="Geenafstand"/>
              <w:jc w:val="both"/>
              <w:rPr>
                <w:rStyle w:val="Hyperlink"/>
                <w:rFonts w:cstheme="minorHAnsi"/>
                <w:lang w:val="nl-NL"/>
              </w:rPr>
            </w:pPr>
            <w:r w:rsidRPr="00330719">
              <w:rPr>
                <w:rStyle w:val="Hyperlink"/>
                <w:rFonts w:cstheme="minorHAnsi"/>
                <w:lang w:val="nl-NL"/>
              </w:rPr>
              <w:t xml:space="preserve">§ 2. De statuten kunnen bepalen dat de vennootschap, samen met de oproepingsbrief voor de algemene vergadering, aan de aandeelhouders de stukken bezorgt die zij hen krachtens dit wetboek ter beschikking moet stellen, op de wijze bepaald in artikel 2:32. </w:t>
            </w:r>
          </w:p>
          <w:p w14:paraId="6E97D896" w14:textId="28E3ACDC" w:rsidR="00083B1B" w:rsidRDefault="00330719" w:rsidP="00AC247D">
            <w:pPr>
              <w:spacing w:after="0" w:line="240" w:lineRule="auto"/>
              <w:rPr>
                <w:rFonts w:cstheme="minorHAnsi"/>
                <w:lang w:val="nl-NL"/>
              </w:rPr>
            </w:pPr>
            <w:r>
              <w:rPr>
                <w:rFonts w:cstheme="minorHAnsi"/>
                <w:lang w:val="nl-NL"/>
              </w:rPr>
              <w:fldChar w:fldCharType="end"/>
            </w:r>
          </w:p>
          <w:p w14:paraId="525CE55B" w14:textId="4FF2A6E6" w:rsidR="00083B1B" w:rsidRPr="008D720C" w:rsidRDefault="00330719" w:rsidP="00AC247D">
            <w:pPr>
              <w:spacing w:after="0" w:line="240" w:lineRule="auto"/>
              <w:rPr>
                <w:rFonts w:cstheme="minorHAnsi"/>
                <w:lang w:val="nl-BE"/>
              </w:rPr>
            </w:pPr>
            <w:hyperlink w:anchor="_Amendement_542_1" w:history="1">
              <w:r w:rsidR="00083B1B" w:rsidRPr="00330719">
                <w:rPr>
                  <w:rStyle w:val="Hyperlink"/>
                  <w:rFonts w:cstheme="minorHAnsi"/>
                  <w:lang w:val="nl-NL"/>
                </w:rPr>
                <w:t>De aandeelhouders kunnen ter zetel van de vennootschap een kopie krijgen van deze stukken.</w:t>
              </w:r>
            </w:hyperlink>
          </w:p>
        </w:tc>
        <w:tc>
          <w:tcPr>
            <w:tcW w:w="5953" w:type="dxa"/>
            <w:shd w:val="clear" w:color="auto" w:fill="auto"/>
          </w:tcPr>
          <w:p w14:paraId="50D7BF6E" w14:textId="4CF38DF9" w:rsidR="00083B1B" w:rsidRPr="00330719" w:rsidRDefault="00330719" w:rsidP="00AC247D">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"_Amendement_542_2" </w:instrText>
            </w:r>
            <w:r>
              <w:rPr>
                <w:rFonts w:cstheme="minorHAnsi"/>
                <w:lang w:val="fr-BE"/>
              </w:rPr>
            </w:r>
            <w:r>
              <w:rPr>
                <w:rFonts w:cstheme="minorHAnsi"/>
                <w:lang w:val="fr-BE"/>
              </w:rPr>
              <w:fldChar w:fldCharType="separate"/>
            </w:r>
            <w:r w:rsidR="00083B1B" w:rsidRPr="00330719">
              <w:rPr>
                <w:rStyle w:val="Hyperlink"/>
                <w:rFonts w:cstheme="minorHAnsi"/>
                <w:lang w:val="fr-BE"/>
              </w:rPr>
              <w:t>§ 1</w:t>
            </w:r>
            <w:r w:rsidR="00083B1B" w:rsidRPr="00330719">
              <w:rPr>
                <w:rStyle w:val="Hyperlink"/>
                <w:rFonts w:cstheme="minorHAnsi"/>
                <w:vertAlign w:val="superscript"/>
                <w:lang w:val="fr-BE"/>
              </w:rPr>
              <w:t>er</w:t>
            </w:r>
            <w:r w:rsidR="00083B1B" w:rsidRPr="00330719">
              <w:rPr>
                <w:rStyle w:val="Hyperlink"/>
                <w:rFonts w:cstheme="minorHAnsi"/>
                <w:lang w:val="fr-BE"/>
              </w:rPr>
              <w:t>. L’organe d’administration et, le cas échéant, le commissaire, convoquent l’assemblée générale et en fixent l’ordre du jour. Ils doivent convoquer l’assemblée générale dans un délai de trois semaines lorsque des actionnaires qui représentent un dixième du nombre d’actions en circulation le demandent, avec au moins les points de l’ordre du jour proposés par ces actionnaires.</w:t>
            </w:r>
          </w:p>
          <w:p w14:paraId="7FD7C3F6" w14:textId="77777777" w:rsidR="00083B1B" w:rsidRPr="00330719" w:rsidRDefault="00083B1B" w:rsidP="00AC247D">
            <w:pPr>
              <w:pStyle w:val="Geenafstand"/>
              <w:jc w:val="both"/>
              <w:rPr>
                <w:rStyle w:val="Hyperlink"/>
                <w:rFonts w:cstheme="minorHAnsi"/>
                <w:lang w:val="fr-BE"/>
              </w:rPr>
            </w:pPr>
          </w:p>
          <w:p w14:paraId="1385AEE1" w14:textId="77777777" w:rsidR="00083B1B" w:rsidRPr="00330719" w:rsidRDefault="00083B1B" w:rsidP="00AC247D">
            <w:pPr>
              <w:pStyle w:val="Geenafstand"/>
              <w:jc w:val="both"/>
              <w:rPr>
                <w:rStyle w:val="Hyperlink"/>
                <w:rFonts w:cstheme="minorHAnsi"/>
                <w:lang w:val="fr-BE"/>
              </w:rPr>
            </w:pPr>
            <w:r w:rsidRPr="00330719">
              <w:rPr>
                <w:rStyle w:val="Hyperlink"/>
                <w:rFonts w:cstheme="minorHAnsi"/>
                <w:lang w:val="fr-BE"/>
              </w:rPr>
              <w:t>La convocation à l’assemblée générale contient l’ordre du jour avec les sujets à traiter.</w:t>
            </w:r>
          </w:p>
          <w:p w14:paraId="0A92A09E" w14:textId="77777777" w:rsidR="00083B1B" w:rsidRPr="00330719" w:rsidRDefault="00083B1B" w:rsidP="00AC247D">
            <w:pPr>
              <w:pStyle w:val="Geenafstand"/>
              <w:jc w:val="both"/>
              <w:rPr>
                <w:rStyle w:val="Hyperlink"/>
                <w:rFonts w:cstheme="minorHAnsi"/>
                <w:lang w:val="fr-BE"/>
              </w:rPr>
            </w:pPr>
          </w:p>
          <w:p w14:paraId="36288DB0" w14:textId="77777777" w:rsidR="00083B1B" w:rsidRPr="00330719" w:rsidRDefault="00083B1B" w:rsidP="00AC247D">
            <w:pPr>
              <w:spacing w:after="0" w:line="240" w:lineRule="auto"/>
              <w:jc w:val="both"/>
              <w:rPr>
                <w:rStyle w:val="Hyperlink"/>
                <w:rFonts w:cstheme="minorHAnsi"/>
                <w:lang w:val="fr-BE"/>
              </w:rPr>
            </w:pPr>
            <w:r w:rsidRPr="00330719">
              <w:rPr>
                <w:rStyle w:val="Hyperlink"/>
                <w:rFonts w:cstheme="minorHAnsi"/>
                <w:lang w:val="fr-BE"/>
              </w:rPr>
              <w:t>Elle est communiquée, conformément à l’article 2:32, au moins quinze jours avant l’assemblée aux actionnaires, aux membres de l’organe d’administration et, le cas échéant, au commissaire, sauf si les statuts ou le règlement d’ordre intérieur prévoient d’autres formalités de convocation.</w:t>
            </w:r>
          </w:p>
          <w:p w14:paraId="4CD06CEF" w14:textId="77777777" w:rsidR="00083B1B" w:rsidRPr="00330719" w:rsidRDefault="00083B1B" w:rsidP="00AC247D">
            <w:pPr>
              <w:spacing w:after="0" w:line="240" w:lineRule="auto"/>
              <w:jc w:val="both"/>
              <w:rPr>
                <w:rStyle w:val="Hyperlink"/>
                <w:rFonts w:cstheme="minorHAnsi"/>
                <w:lang w:val="fr-BE"/>
              </w:rPr>
            </w:pPr>
          </w:p>
          <w:p w14:paraId="72EFD80D" w14:textId="77777777" w:rsidR="00083B1B" w:rsidRPr="00330719" w:rsidRDefault="00083B1B" w:rsidP="00AC247D">
            <w:pPr>
              <w:pStyle w:val="Geenafstand"/>
              <w:jc w:val="both"/>
              <w:rPr>
                <w:rStyle w:val="Hyperlink"/>
                <w:rFonts w:cstheme="minorHAnsi"/>
                <w:lang w:val="fr-BE"/>
              </w:rPr>
            </w:pPr>
            <w:r w:rsidRPr="00330719">
              <w:rPr>
                <w:rStyle w:val="Hyperlink"/>
                <w:rFonts w:cstheme="minorHAnsi"/>
                <w:lang w:val="fr-BE"/>
              </w:rPr>
              <w:t>§ 2. Les statuts peuvent prévoir que la société fournit aux actionnaires, en même temps que la convocation à l’assemblée générale, les pièces qu’elle doit mettre à leur disposition en vertu du présent code, de la manière visée à l’article 2:32.</w:t>
            </w:r>
          </w:p>
          <w:p w14:paraId="764052A5" w14:textId="77777777" w:rsidR="00083B1B" w:rsidRPr="00330719" w:rsidRDefault="00083B1B" w:rsidP="00AC247D">
            <w:pPr>
              <w:pStyle w:val="Geenafstand"/>
              <w:jc w:val="both"/>
              <w:rPr>
                <w:rStyle w:val="Hyperlink"/>
                <w:rFonts w:cstheme="minorHAnsi"/>
                <w:lang w:val="fr-BE"/>
              </w:rPr>
            </w:pPr>
          </w:p>
          <w:p w14:paraId="1CAF81C0" w14:textId="70CE088B" w:rsidR="00083B1B" w:rsidRPr="00D41C14" w:rsidRDefault="00083B1B" w:rsidP="00AC247D">
            <w:pPr>
              <w:spacing w:after="0" w:line="240" w:lineRule="auto"/>
              <w:jc w:val="both"/>
              <w:rPr>
                <w:rFonts w:cstheme="minorHAnsi"/>
                <w:lang w:val="fr-FR"/>
              </w:rPr>
            </w:pPr>
            <w:r w:rsidRPr="00330719">
              <w:rPr>
                <w:rStyle w:val="Hyperlink"/>
                <w:rFonts w:cstheme="minorHAnsi"/>
                <w:lang w:val="fr-BE"/>
              </w:rPr>
              <w:t>Les actionnaires peuvent recevoir, au siège de la société, une copie de ces documents.</w:t>
            </w:r>
            <w:r w:rsidR="00330719">
              <w:rPr>
                <w:rFonts w:cstheme="minorHAnsi"/>
                <w:lang w:val="fr-BE"/>
              </w:rPr>
              <w:fldChar w:fldCharType="end"/>
            </w:r>
            <w:bookmarkStart w:id="0" w:name="_GoBack"/>
            <w:bookmarkEnd w:id="0"/>
          </w:p>
        </w:tc>
      </w:tr>
      <w:tr w:rsidR="00BE3B97" w:rsidRPr="00F57A2B" w14:paraId="6B2E9722" w14:textId="77777777" w:rsidTr="00BE3B97">
        <w:trPr>
          <w:trHeight w:val="270"/>
        </w:trPr>
        <w:tc>
          <w:tcPr>
            <w:tcW w:w="1980" w:type="dxa"/>
          </w:tcPr>
          <w:p w14:paraId="35EC0278" w14:textId="7F47352B" w:rsidR="00BE3B97" w:rsidRDefault="00BE3B97" w:rsidP="00AC247D">
            <w:pPr>
              <w:spacing w:after="0" w:line="240" w:lineRule="auto"/>
              <w:jc w:val="both"/>
              <w:rPr>
                <w:rFonts w:cs="Calibri"/>
                <w:lang w:val="nl-BE"/>
              </w:rPr>
            </w:pPr>
            <w:proofErr w:type="spellStart"/>
            <w:r w:rsidRPr="0062705E">
              <w:lastRenderedPageBreak/>
              <w:t>Ontwerp</w:t>
            </w:r>
            <w:proofErr w:type="spellEnd"/>
          </w:p>
        </w:tc>
        <w:tc>
          <w:tcPr>
            <w:tcW w:w="5812" w:type="dxa"/>
            <w:shd w:val="clear" w:color="auto" w:fill="auto"/>
          </w:tcPr>
          <w:p w14:paraId="3A277343" w14:textId="69CFB36C" w:rsidR="00BE3B97" w:rsidRPr="00D41C14" w:rsidRDefault="00BE3B97" w:rsidP="00AC247D">
            <w:pPr>
              <w:spacing w:after="0" w:line="240" w:lineRule="auto"/>
              <w:jc w:val="both"/>
              <w:rPr>
                <w:rFonts w:cstheme="minorHAnsi"/>
                <w:lang w:val="nl-NL"/>
              </w:rPr>
            </w:pPr>
            <w:proofErr w:type="spellStart"/>
            <w:r w:rsidRPr="0062705E">
              <w:t>Geen</w:t>
            </w:r>
            <w:proofErr w:type="spellEnd"/>
            <w:r w:rsidRPr="0062705E">
              <w:t xml:space="preserve"> </w:t>
            </w:r>
            <w:proofErr w:type="spellStart"/>
            <w:r w:rsidRPr="0062705E">
              <w:t>artikel</w:t>
            </w:r>
            <w:proofErr w:type="spellEnd"/>
            <w:r>
              <w:t>.</w:t>
            </w:r>
          </w:p>
        </w:tc>
        <w:tc>
          <w:tcPr>
            <w:tcW w:w="5953" w:type="dxa"/>
            <w:shd w:val="clear" w:color="auto" w:fill="auto"/>
          </w:tcPr>
          <w:p w14:paraId="167D97A0" w14:textId="6023195D" w:rsidR="00BE3B97" w:rsidRPr="00D41C14" w:rsidRDefault="00BE3B97" w:rsidP="00AC247D">
            <w:pPr>
              <w:spacing w:after="0" w:line="240" w:lineRule="auto"/>
              <w:jc w:val="both"/>
              <w:rPr>
                <w:rFonts w:cstheme="minorHAnsi"/>
                <w:lang w:val="fr-BE"/>
              </w:rPr>
            </w:pPr>
            <w:r>
              <w:t xml:space="preserve">Pas </w:t>
            </w:r>
            <w:proofErr w:type="spellStart"/>
            <w:r>
              <w:t>d’article</w:t>
            </w:r>
            <w:proofErr w:type="spellEnd"/>
            <w:r>
              <w:t>.</w:t>
            </w:r>
          </w:p>
        </w:tc>
      </w:tr>
      <w:tr w:rsidR="00BE3B97" w:rsidRPr="005C28F4" w14:paraId="00E5D17F" w14:textId="77777777" w:rsidTr="00BE3B97">
        <w:trPr>
          <w:trHeight w:val="368"/>
        </w:trPr>
        <w:tc>
          <w:tcPr>
            <w:tcW w:w="1980" w:type="dxa"/>
          </w:tcPr>
          <w:p w14:paraId="7803424A" w14:textId="77777777" w:rsidR="00BE3B97" w:rsidRPr="005C28F4" w:rsidRDefault="00BE3B97" w:rsidP="00AC247D">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30131BBA" w14:textId="77777777" w:rsidR="00BE3B97" w:rsidRPr="005C28F4" w:rsidRDefault="00BE3B97" w:rsidP="00AC247D">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681B785F" w14:textId="77777777" w:rsidR="00BE3B97" w:rsidRPr="00D41C14" w:rsidRDefault="00BE3B97" w:rsidP="00AC247D">
            <w:pPr>
              <w:spacing w:after="0" w:line="240" w:lineRule="auto"/>
              <w:jc w:val="both"/>
              <w:rPr>
                <w:rFonts w:cstheme="minorHAnsi"/>
                <w:lang w:val="fr-BE"/>
              </w:rPr>
            </w:pPr>
            <w:r>
              <w:rPr>
                <w:rFonts w:cstheme="minorHAnsi"/>
                <w:lang w:val="fr-BE"/>
              </w:rPr>
              <w:t>Pas d’article.</w:t>
            </w:r>
          </w:p>
        </w:tc>
      </w:tr>
      <w:tr w:rsidR="00BE3B97" w:rsidRPr="005C28F4" w14:paraId="62599B45" w14:textId="77777777" w:rsidTr="00BE3B97">
        <w:trPr>
          <w:trHeight w:val="353"/>
        </w:trPr>
        <w:tc>
          <w:tcPr>
            <w:tcW w:w="1980" w:type="dxa"/>
          </w:tcPr>
          <w:p w14:paraId="7BC9D777" w14:textId="77777777" w:rsidR="00BE3B97" w:rsidRPr="0062705E" w:rsidRDefault="00BE3B97" w:rsidP="00AC247D">
            <w:pPr>
              <w:spacing w:after="0"/>
            </w:pPr>
            <w:proofErr w:type="spellStart"/>
            <w:r>
              <w:t>MvT</w:t>
            </w:r>
            <w:proofErr w:type="spellEnd"/>
          </w:p>
        </w:tc>
        <w:tc>
          <w:tcPr>
            <w:tcW w:w="5812" w:type="dxa"/>
            <w:shd w:val="clear" w:color="auto" w:fill="auto"/>
          </w:tcPr>
          <w:p w14:paraId="095BED70" w14:textId="77777777" w:rsidR="00BE3B97" w:rsidRPr="00063E4F" w:rsidRDefault="00BE3B97" w:rsidP="00AC247D">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6B0A93F" w14:textId="77777777" w:rsidR="00BE3B97" w:rsidRPr="00063E4F" w:rsidRDefault="00BE3B97" w:rsidP="00AC247D">
            <w:pPr>
              <w:spacing w:after="0"/>
            </w:pPr>
            <w:r>
              <w:t xml:space="preserve">Pas de </w:t>
            </w:r>
            <w:proofErr w:type="spellStart"/>
            <w:r>
              <w:t>remarques</w:t>
            </w:r>
            <w:proofErr w:type="spellEnd"/>
            <w:r>
              <w:t>.</w:t>
            </w:r>
          </w:p>
        </w:tc>
      </w:tr>
      <w:tr w:rsidR="00BE3B97" w:rsidRPr="005C28F4" w14:paraId="33FAEFD1" w14:textId="77777777" w:rsidTr="00F57A2B">
        <w:trPr>
          <w:trHeight w:val="380"/>
        </w:trPr>
        <w:tc>
          <w:tcPr>
            <w:tcW w:w="1980" w:type="dxa"/>
          </w:tcPr>
          <w:p w14:paraId="22A6878D" w14:textId="77777777" w:rsidR="00BE3B97" w:rsidRPr="0062705E" w:rsidRDefault="00BE3B97" w:rsidP="00AC247D">
            <w:pPr>
              <w:spacing w:after="0"/>
            </w:pPr>
            <w:proofErr w:type="spellStart"/>
            <w:r>
              <w:t>RvSt</w:t>
            </w:r>
            <w:proofErr w:type="spellEnd"/>
          </w:p>
        </w:tc>
        <w:tc>
          <w:tcPr>
            <w:tcW w:w="5812" w:type="dxa"/>
            <w:shd w:val="clear" w:color="auto" w:fill="auto"/>
          </w:tcPr>
          <w:p w14:paraId="69AAEBC2" w14:textId="77777777" w:rsidR="00BE3B97" w:rsidRPr="00063E4F" w:rsidRDefault="00BE3B97" w:rsidP="00AC247D">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5D2372E0" w14:textId="77777777" w:rsidR="00BE3B97" w:rsidRPr="00063E4F" w:rsidRDefault="00BE3B97" w:rsidP="00AC247D">
            <w:pPr>
              <w:spacing w:after="0"/>
            </w:pPr>
            <w:r>
              <w:t xml:space="preserve">Pas de </w:t>
            </w:r>
            <w:proofErr w:type="spellStart"/>
            <w:r>
              <w:t>remarques</w:t>
            </w:r>
            <w:proofErr w:type="spellEnd"/>
            <w:r>
              <w:t>.</w:t>
            </w:r>
          </w:p>
        </w:tc>
      </w:tr>
      <w:tr w:rsidR="00494B1C" w:rsidRPr="00330719" w14:paraId="1F590203" w14:textId="77777777" w:rsidTr="00F57A2B">
        <w:trPr>
          <w:trHeight w:val="380"/>
        </w:trPr>
        <w:tc>
          <w:tcPr>
            <w:tcW w:w="1980" w:type="dxa"/>
          </w:tcPr>
          <w:p w14:paraId="6DB414AD" w14:textId="34AEE31D" w:rsidR="00494B1C" w:rsidRDefault="00494B1C" w:rsidP="00330719">
            <w:pPr>
              <w:pStyle w:val="Kop1"/>
            </w:pPr>
            <w:bookmarkStart w:id="1" w:name="_Amendement_542"/>
            <w:bookmarkStart w:id="2" w:name="_Amendement_542_1"/>
            <w:bookmarkStart w:id="3" w:name="_Amendement_542_2"/>
            <w:bookmarkEnd w:id="1"/>
            <w:bookmarkEnd w:id="2"/>
            <w:bookmarkEnd w:id="3"/>
            <w:proofErr w:type="spellStart"/>
            <w:r>
              <w:t>Amendement</w:t>
            </w:r>
            <w:proofErr w:type="spellEnd"/>
            <w:r>
              <w:t xml:space="preserve"> 542</w:t>
            </w:r>
          </w:p>
        </w:tc>
        <w:tc>
          <w:tcPr>
            <w:tcW w:w="5812" w:type="dxa"/>
            <w:shd w:val="clear" w:color="auto" w:fill="auto"/>
          </w:tcPr>
          <w:p w14:paraId="308A255D" w14:textId="31E5AA0D" w:rsidR="00494B1C" w:rsidRPr="00EA48DA" w:rsidRDefault="00EA48DA" w:rsidP="00EA48DA">
            <w:pPr>
              <w:spacing w:after="0" w:line="240" w:lineRule="auto"/>
              <w:jc w:val="both"/>
              <w:rPr>
                <w:lang w:val="nl-NL"/>
              </w:rPr>
            </w:pPr>
            <w:r w:rsidRPr="00EA48DA">
              <w:rPr>
                <w:lang w:val="nl-NL"/>
              </w:rPr>
              <w:t xml:space="preserve">De tekst is een overeenkomstige herneming van artikel 5:83, aangepast aan de effecten die een </w:t>
            </w:r>
            <w:proofErr w:type="gramStart"/>
            <w:r w:rsidRPr="00EA48DA">
              <w:rPr>
                <w:lang w:val="nl-NL"/>
              </w:rPr>
              <w:t>CV</w:t>
            </w:r>
            <w:proofErr w:type="gramEnd"/>
            <w:r w:rsidRPr="00EA48DA">
              <w:rPr>
                <w:lang w:val="nl-NL"/>
              </w:rPr>
              <w:t xml:space="preserve"> kan uitgeven, met dien verstande dat de statuten of het intern reglement afwijkende bijeenroepingsformaliteiten kunnen</w:t>
            </w:r>
            <w:r>
              <w:rPr>
                <w:lang w:val="nl-NL"/>
              </w:rPr>
              <w:t xml:space="preserve"> be</w:t>
            </w:r>
            <w:r w:rsidRPr="00EA48DA">
              <w:rPr>
                <w:lang w:val="nl-NL"/>
              </w:rPr>
              <w:t xml:space="preserve">vatten. Verder kunnen de statuten bepalen dat vennootschap de aandeelhouders, samen met de oproepingsbief, de overige stukken ter beschikking stelt. Dit vormt echter geen wettelijke verplichting. Wel kunnen de aandeelhouders steeds ter zetel van de vennootschap een kopie bekomen van deze stukken. </w:t>
            </w:r>
          </w:p>
        </w:tc>
        <w:tc>
          <w:tcPr>
            <w:tcW w:w="5953" w:type="dxa"/>
            <w:shd w:val="clear" w:color="auto" w:fill="auto"/>
          </w:tcPr>
          <w:p w14:paraId="3EC825A5" w14:textId="5EB4ACB3" w:rsidR="00494B1C" w:rsidRPr="00330719" w:rsidRDefault="00330719" w:rsidP="00330719">
            <w:pPr>
              <w:spacing w:after="0" w:line="240" w:lineRule="auto"/>
              <w:jc w:val="both"/>
              <w:rPr>
                <w:lang w:val="fr-FR"/>
              </w:rPr>
            </w:pPr>
            <w:r w:rsidRPr="00330719">
              <w:rPr>
                <w:lang w:val="fr-FR"/>
              </w:rPr>
              <w:t xml:space="preserve">Le texte est une reprise conforme de l’article </w:t>
            </w:r>
            <w:proofErr w:type="gramStart"/>
            <w:r w:rsidRPr="00330719">
              <w:rPr>
                <w:lang w:val="fr-FR"/>
              </w:rPr>
              <w:t>5:</w:t>
            </w:r>
            <w:proofErr w:type="gramEnd"/>
            <w:r w:rsidRPr="00330719">
              <w:rPr>
                <w:lang w:val="fr-FR"/>
              </w:rPr>
              <w:t xml:space="preserve">83, adapté aux titres que peut émettre une SC, étant entendu que les statuts ou le règlement d’ordre intérieur peuvent contenir des formalités de convocation dérogatoires. En outre, les statuts peuvent prévoir que la société met les autres pièces à la disposition des actionnaires, en même temps que la convocation. Cela ne constitue cependant pas une obligation légale. Les actionnaires peuvent toutefois toujours obtenir une copie de ces pièces au siège de la société. </w:t>
            </w:r>
          </w:p>
        </w:tc>
      </w:tr>
    </w:tbl>
    <w:p w14:paraId="3CCEE2BE"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86365" w14:textId="77777777" w:rsidR="002F36BE" w:rsidRDefault="002F36BE" w:rsidP="000D42B6">
      <w:pPr>
        <w:spacing w:after="0" w:line="240" w:lineRule="auto"/>
      </w:pPr>
      <w:r>
        <w:separator/>
      </w:r>
    </w:p>
  </w:endnote>
  <w:endnote w:type="continuationSeparator" w:id="0">
    <w:p w14:paraId="550C823E" w14:textId="77777777" w:rsidR="002F36BE" w:rsidRDefault="002F36B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D5D6C" w14:textId="77777777" w:rsidR="002F36BE" w:rsidRDefault="002F36BE" w:rsidP="000D42B6">
      <w:pPr>
        <w:spacing w:after="0" w:line="240" w:lineRule="auto"/>
      </w:pPr>
      <w:r>
        <w:separator/>
      </w:r>
    </w:p>
  </w:footnote>
  <w:footnote w:type="continuationSeparator" w:id="0">
    <w:p w14:paraId="2BFD4FBC" w14:textId="77777777" w:rsidR="002F36BE" w:rsidRDefault="002F36BE"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BC6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83B1B"/>
    <w:rsid w:val="000923F2"/>
    <w:rsid w:val="000B434D"/>
    <w:rsid w:val="000D42B6"/>
    <w:rsid w:val="00101EDC"/>
    <w:rsid w:val="0011283A"/>
    <w:rsid w:val="00153A4F"/>
    <w:rsid w:val="001777AA"/>
    <w:rsid w:val="001A0A02"/>
    <w:rsid w:val="001C4D4C"/>
    <w:rsid w:val="00200CB2"/>
    <w:rsid w:val="00202051"/>
    <w:rsid w:val="00266AFF"/>
    <w:rsid w:val="00272BA1"/>
    <w:rsid w:val="002E2C50"/>
    <w:rsid w:val="002F36BE"/>
    <w:rsid w:val="002F3F41"/>
    <w:rsid w:val="00300269"/>
    <w:rsid w:val="00311F1A"/>
    <w:rsid w:val="00330719"/>
    <w:rsid w:val="00353E04"/>
    <w:rsid w:val="00392D3D"/>
    <w:rsid w:val="00393BDA"/>
    <w:rsid w:val="003A6021"/>
    <w:rsid w:val="003B05A2"/>
    <w:rsid w:val="003B77F3"/>
    <w:rsid w:val="003D46FE"/>
    <w:rsid w:val="003D55CF"/>
    <w:rsid w:val="003F5AEA"/>
    <w:rsid w:val="0040406E"/>
    <w:rsid w:val="004148F6"/>
    <w:rsid w:val="00417C7D"/>
    <w:rsid w:val="00427696"/>
    <w:rsid w:val="00475FC8"/>
    <w:rsid w:val="00482090"/>
    <w:rsid w:val="00494B1C"/>
    <w:rsid w:val="004B7D94"/>
    <w:rsid w:val="004E20FB"/>
    <w:rsid w:val="00503582"/>
    <w:rsid w:val="00512C24"/>
    <w:rsid w:val="0052140A"/>
    <w:rsid w:val="005407B7"/>
    <w:rsid w:val="00552278"/>
    <w:rsid w:val="00560C08"/>
    <w:rsid w:val="0056512F"/>
    <w:rsid w:val="0057031D"/>
    <w:rsid w:val="005974AD"/>
    <w:rsid w:val="005A0621"/>
    <w:rsid w:val="005B33B1"/>
    <w:rsid w:val="005C28F4"/>
    <w:rsid w:val="006170A4"/>
    <w:rsid w:val="00630590"/>
    <w:rsid w:val="00642F57"/>
    <w:rsid w:val="006F2B94"/>
    <w:rsid w:val="007061E6"/>
    <w:rsid w:val="007A6A5E"/>
    <w:rsid w:val="007B29A3"/>
    <w:rsid w:val="007D19C2"/>
    <w:rsid w:val="00871559"/>
    <w:rsid w:val="008849AC"/>
    <w:rsid w:val="008A299A"/>
    <w:rsid w:val="008B2F1F"/>
    <w:rsid w:val="008D169B"/>
    <w:rsid w:val="00916F5F"/>
    <w:rsid w:val="00950DFB"/>
    <w:rsid w:val="009662AF"/>
    <w:rsid w:val="00985EF6"/>
    <w:rsid w:val="0099503B"/>
    <w:rsid w:val="009D1831"/>
    <w:rsid w:val="00A41BE3"/>
    <w:rsid w:val="00A46D88"/>
    <w:rsid w:val="00A97687"/>
    <w:rsid w:val="00AC247D"/>
    <w:rsid w:val="00AE3CA5"/>
    <w:rsid w:val="00AE5EE8"/>
    <w:rsid w:val="00B0539A"/>
    <w:rsid w:val="00B2273C"/>
    <w:rsid w:val="00B53841"/>
    <w:rsid w:val="00BB0F3C"/>
    <w:rsid w:val="00BE3B97"/>
    <w:rsid w:val="00C43011"/>
    <w:rsid w:val="00C64210"/>
    <w:rsid w:val="00CE1421"/>
    <w:rsid w:val="00D61286"/>
    <w:rsid w:val="00D9012C"/>
    <w:rsid w:val="00DC54F2"/>
    <w:rsid w:val="00E17723"/>
    <w:rsid w:val="00E51E36"/>
    <w:rsid w:val="00E741D5"/>
    <w:rsid w:val="00E8314B"/>
    <w:rsid w:val="00EA48DA"/>
    <w:rsid w:val="00EA6D45"/>
    <w:rsid w:val="00EC7E26"/>
    <w:rsid w:val="00F57A2B"/>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173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30719"/>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353E04"/>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330719"/>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330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36C4-177E-B346-A607-B06EA781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3359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85</cp:revision>
  <dcterms:created xsi:type="dcterms:W3CDTF">2019-10-18T10:25:00Z</dcterms:created>
  <dcterms:modified xsi:type="dcterms:W3CDTF">2021-10-05T19:46:00Z</dcterms:modified>
</cp:coreProperties>
</file>