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5016B4F8" w14:textId="77777777" w:rsidTr="00E17723">
        <w:tc>
          <w:tcPr>
            <w:tcW w:w="1980" w:type="dxa"/>
          </w:tcPr>
          <w:p w14:paraId="5CAADC98" w14:textId="77777777" w:rsidR="000D42B6" w:rsidRPr="00B07AC9" w:rsidRDefault="000D42B6" w:rsidP="007D4E06">
            <w:pPr>
              <w:rPr>
                <w:b/>
                <w:sz w:val="32"/>
                <w:szCs w:val="32"/>
                <w:lang w:val="nl-BE"/>
              </w:rPr>
            </w:pPr>
            <w:r w:rsidRPr="00B07AC9">
              <w:rPr>
                <w:b/>
                <w:sz w:val="32"/>
                <w:szCs w:val="32"/>
                <w:lang w:val="nl-BE"/>
              </w:rPr>
              <w:t xml:space="preserve">ARTIKEL </w:t>
            </w:r>
            <w:r w:rsidR="00445434">
              <w:rPr>
                <w:b/>
                <w:sz w:val="32"/>
                <w:szCs w:val="32"/>
                <w:lang w:val="nl-BE"/>
              </w:rPr>
              <w:t>6:86</w:t>
            </w:r>
          </w:p>
        </w:tc>
        <w:tc>
          <w:tcPr>
            <w:tcW w:w="11765" w:type="dxa"/>
            <w:gridSpan w:val="2"/>
            <w:shd w:val="clear" w:color="auto" w:fill="auto"/>
          </w:tcPr>
          <w:p w14:paraId="21DDABDB" w14:textId="77777777" w:rsidR="000D42B6" w:rsidRPr="00382324" w:rsidRDefault="000D42B6" w:rsidP="007D4E06">
            <w:pPr>
              <w:rPr>
                <w:rFonts w:asciiTheme="majorHAnsi" w:eastAsiaTheme="majorEastAsia" w:hAnsiTheme="majorHAnsi" w:cstheme="majorBidi"/>
                <w:b/>
                <w:bCs/>
                <w:color w:val="2E74B5" w:themeColor="accent1" w:themeShade="BF"/>
                <w:sz w:val="32"/>
                <w:szCs w:val="28"/>
                <w:lang w:val="nl-BE"/>
              </w:rPr>
            </w:pPr>
          </w:p>
        </w:tc>
      </w:tr>
      <w:tr w:rsidR="004E3F2A" w:rsidRPr="00AC5BEF" w14:paraId="566DFA70" w14:textId="77777777" w:rsidTr="003C6FA4">
        <w:tc>
          <w:tcPr>
            <w:tcW w:w="13745" w:type="dxa"/>
            <w:gridSpan w:val="3"/>
          </w:tcPr>
          <w:p w14:paraId="122961B8" w14:textId="77777777" w:rsidR="004E3F2A" w:rsidRDefault="004E3F2A" w:rsidP="004E3F2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896783B" w14:textId="77777777" w:rsidR="004E3F2A" w:rsidRDefault="004E3F2A" w:rsidP="004E3F2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F8F459A" w14:textId="77777777" w:rsidR="004E3F2A" w:rsidRPr="004E3F2A" w:rsidRDefault="004E3F2A" w:rsidP="004E3F2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AC5BEF" w14:paraId="21C111C5" w14:textId="77777777" w:rsidTr="00E17723">
        <w:tc>
          <w:tcPr>
            <w:tcW w:w="1980" w:type="dxa"/>
          </w:tcPr>
          <w:p w14:paraId="542D7E31" w14:textId="77777777" w:rsidR="005B33B1" w:rsidRPr="00B07AC9" w:rsidRDefault="005B33B1" w:rsidP="007D4E06">
            <w:pPr>
              <w:rPr>
                <w:b/>
                <w:sz w:val="32"/>
                <w:szCs w:val="32"/>
                <w:lang w:val="nl-BE"/>
              </w:rPr>
            </w:pPr>
          </w:p>
        </w:tc>
        <w:tc>
          <w:tcPr>
            <w:tcW w:w="11765" w:type="dxa"/>
            <w:gridSpan w:val="2"/>
            <w:shd w:val="clear" w:color="auto" w:fill="auto"/>
          </w:tcPr>
          <w:p w14:paraId="704F0007" w14:textId="77777777" w:rsidR="005B33B1" w:rsidRPr="00382324" w:rsidRDefault="005B33B1" w:rsidP="007D4E06">
            <w:pPr>
              <w:rPr>
                <w:rFonts w:asciiTheme="majorHAnsi" w:eastAsiaTheme="majorEastAsia" w:hAnsiTheme="majorHAnsi" w:cstheme="majorBidi"/>
                <w:b/>
                <w:bCs/>
                <w:color w:val="2E74B5" w:themeColor="accent1" w:themeShade="BF"/>
                <w:sz w:val="32"/>
                <w:szCs w:val="28"/>
                <w:lang w:val="nl-BE"/>
              </w:rPr>
            </w:pPr>
          </w:p>
        </w:tc>
      </w:tr>
      <w:tr w:rsidR="00445434" w:rsidRPr="007D4E06" w14:paraId="2DCE40E0" w14:textId="77777777" w:rsidTr="00FF56A4">
        <w:trPr>
          <w:trHeight w:val="803"/>
        </w:trPr>
        <w:tc>
          <w:tcPr>
            <w:tcW w:w="1980" w:type="dxa"/>
          </w:tcPr>
          <w:p w14:paraId="06D3648C" w14:textId="77777777" w:rsidR="00445434" w:rsidRDefault="00445434" w:rsidP="007D4E06">
            <w:pPr>
              <w:spacing w:after="0" w:line="240" w:lineRule="auto"/>
              <w:jc w:val="both"/>
              <w:rPr>
                <w:rFonts w:cs="Calibri"/>
                <w:lang w:val="nl-BE"/>
              </w:rPr>
            </w:pPr>
            <w:r>
              <w:rPr>
                <w:rFonts w:cs="Calibri"/>
                <w:lang w:val="nl-BE"/>
              </w:rPr>
              <w:t>WVV</w:t>
            </w:r>
          </w:p>
        </w:tc>
        <w:tc>
          <w:tcPr>
            <w:tcW w:w="5953" w:type="dxa"/>
            <w:shd w:val="clear" w:color="auto" w:fill="auto"/>
          </w:tcPr>
          <w:p w14:paraId="76C50840" w14:textId="565C14F4" w:rsidR="00445434" w:rsidRPr="005C227C" w:rsidRDefault="005C227C" w:rsidP="007D4E0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445434" w:rsidRPr="005C227C">
              <w:rPr>
                <w:rStyle w:val="Hyperlink"/>
                <w:rFonts w:cstheme="minorHAnsi"/>
                <w:lang w:val="nl-NL"/>
              </w:rPr>
              <w:t>Indien wordt voorgesteld het voorwerp of de doelen van de vennootschap, zoals beschreven in de statuten, te wijzigen, verantwoordt het bestuursorgaan de voorgestelde wijziging omstandig in een verslag. Een kopie van dit verslag wordt aan de aandeelhouders ter beschikking gesteld overeenkomstig artikel 6:70, § 2.</w:t>
            </w:r>
          </w:p>
          <w:p w14:paraId="7FDA84B2" w14:textId="77777777" w:rsidR="00445434" w:rsidRPr="005C227C" w:rsidRDefault="00445434" w:rsidP="007D4E06">
            <w:pPr>
              <w:pStyle w:val="Geenafstand"/>
              <w:jc w:val="both"/>
              <w:rPr>
                <w:rStyle w:val="Hyperlink"/>
                <w:rFonts w:cstheme="minorHAnsi"/>
                <w:lang w:val="nl-NL"/>
              </w:rPr>
            </w:pPr>
          </w:p>
          <w:p w14:paraId="7D218DD5" w14:textId="77777777" w:rsidR="00445434" w:rsidRPr="005C227C" w:rsidRDefault="00445434" w:rsidP="007D4E06">
            <w:pPr>
              <w:pStyle w:val="Geenafstand"/>
              <w:jc w:val="both"/>
              <w:rPr>
                <w:rStyle w:val="Hyperlink"/>
                <w:rFonts w:cstheme="minorHAnsi"/>
                <w:lang w:val="nl-NL"/>
              </w:rPr>
            </w:pPr>
            <w:r w:rsidRPr="005C227C">
              <w:rPr>
                <w:rStyle w:val="Hyperlink"/>
                <w:rFonts w:cstheme="minorHAnsi"/>
                <w:lang w:val="nl-NL"/>
              </w:rPr>
              <w:t>Indien dit verslag ontbreekt, is de beslissing van de algemene vergadering nietig.</w:t>
            </w:r>
          </w:p>
          <w:p w14:paraId="0B4B173F" w14:textId="77777777" w:rsidR="00445434" w:rsidRPr="005C227C" w:rsidRDefault="00445434" w:rsidP="007D4E06">
            <w:pPr>
              <w:pStyle w:val="Geenafstand"/>
              <w:jc w:val="both"/>
              <w:rPr>
                <w:rStyle w:val="Hyperlink"/>
                <w:rFonts w:cstheme="minorHAnsi"/>
                <w:lang w:val="nl-NL"/>
              </w:rPr>
            </w:pPr>
          </w:p>
          <w:p w14:paraId="5AC790E5" w14:textId="77777777" w:rsidR="00445434" w:rsidRPr="005C227C" w:rsidRDefault="00445434" w:rsidP="007D4E06">
            <w:pPr>
              <w:pStyle w:val="Geenafstand"/>
              <w:jc w:val="both"/>
              <w:rPr>
                <w:rStyle w:val="Hyperlink"/>
                <w:rFonts w:cstheme="minorHAnsi"/>
                <w:lang w:val="nl-NL"/>
              </w:rPr>
            </w:pPr>
            <w:r w:rsidRPr="005C227C">
              <w:rPr>
                <w:rStyle w:val="Hyperlink"/>
                <w:rFonts w:cstheme="minorHAnsi"/>
                <w:lang w:val="nl-NL"/>
              </w:rPr>
              <w:t xml:space="preserve">De algemene vergadering kan over een wijziging van het voorwerp en van de doelen alleen dan geldig beraadslagen en besluiten, en behoudens andersluidende statutaire bepaling, wanneer de aanwezige of vertegenwoordigde aandeelhouders ten minste de helft van het </w:t>
            </w:r>
            <w:proofErr w:type="gramStart"/>
            <w:r w:rsidRPr="005C227C">
              <w:rPr>
                <w:rStyle w:val="Hyperlink"/>
                <w:rFonts w:cstheme="minorHAnsi"/>
                <w:lang w:val="nl-NL"/>
              </w:rPr>
              <w:t>totaal aanta</w:t>
            </w:r>
            <w:proofErr w:type="gramEnd"/>
            <w:r w:rsidRPr="005C227C">
              <w:rPr>
                <w:rStyle w:val="Hyperlink"/>
                <w:rFonts w:cstheme="minorHAnsi"/>
                <w:lang w:val="nl-NL"/>
              </w:rPr>
              <w:t>l uitgegeven aandelen vertegenwoordigen.</w:t>
            </w:r>
          </w:p>
          <w:p w14:paraId="350E8632" w14:textId="77777777" w:rsidR="00445434" w:rsidRPr="005C227C" w:rsidRDefault="00445434" w:rsidP="007D4E06">
            <w:pPr>
              <w:pStyle w:val="Geenafstand"/>
              <w:jc w:val="both"/>
              <w:rPr>
                <w:rStyle w:val="Hyperlink"/>
                <w:rFonts w:cstheme="minorHAnsi"/>
                <w:lang w:val="nl-NL"/>
              </w:rPr>
            </w:pPr>
          </w:p>
          <w:p w14:paraId="093F0050" w14:textId="77777777" w:rsidR="00445434" w:rsidRPr="005C227C" w:rsidRDefault="00445434" w:rsidP="007D4E06">
            <w:pPr>
              <w:pStyle w:val="Geenafstand"/>
              <w:jc w:val="both"/>
              <w:rPr>
                <w:rStyle w:val="Hyperlink"/>
                <w:rFonts w:cstheme="minorHAnsi"/>
                <w:lang w:val="nl-NL"/>
              </w:rPr>
            </w:pPr>
            <w:r w:rsidRPr="005C227C">
              <w:rPr>
                <w:rStyle w:val="Hyperlink"/>
                <w:rFonts w:cstheme="minorHAnsi"/>
                <w:lang w:val="nl-NL"/>
              </w:rPr>
              <w:t>Is de laatste voorwaarde niet nageleefd, dan is behoudens een andersluidende statutaire bepaling een tweede bijeenroeping nodig en de nieuwe vergadering beraadslaagt en besluit op geldige wijze, ongeacht het door de aanwezige of vertegenwoordigde aandeelhouders vertegenwoordigde aantal aandelen.</w:t>
            </w:r>
          </w:p>
          <w:p w14:paraId="50FBAFDD" w14:textId="77777777" w:rsidR="00445434" w:rsidRPr="005C227C" w:rsidRDefault="00445434" w:rsidP="007D4E06">
            <w:pPr>
              <w:pStyle w:val="Geenafstand"/>
              <w:jc w:val="both"/>
              <w:rPr>
                <w:rStyle w:val="Hyperlink"/>
                <w:rFonts w:cstheme="minorHAnsi"/>
                <w:lang w:val="nl-NL"/>
              </w:rPr>
            </w:pPr>
          </w:p>
          <w:p w14:paraId="629690F8" w14:textId="6E0131BA" w:rsidR="00445434" w:rsidRPr="00EA2DC8" w:rsidRDefault="00445434" w:rsidP="007D4E06">
            <w:pPr>
              <w:spacing w:after="0" w:line="240" w:lineRule="auto"/>
              <w:jc w:val="both"/>
              <w:rPr>
                <w:rFonts w:cstheme="minorHAnsi"/>
                <w:lang w:val="nl-BE"/>
              </w:rPr>
            </w:pPr>
            <w:r w:rsidRPr="005C227C">
              <w:rPr>
                <w:rStyle w:val="Hyperlink"/>
                <w:rFonts w:cstheme="minorHAnsi"/>
                <w:lang w:val="nl-NL"/>
              </w:rPr>
              <w:lastRenderedPageBreak/>
              <w:t>Behoudens een andersluidende statutaire bepaling, is een wijziging alleen dan aangenomen wanneer zij ten minste vier vijfde van de uitgebrachte stemmen heeft gekregen, waarbij onthoudingen in de teller noch in de noemer worden meegerekend.</w:t>
            </w:r>
            <w:r w:rsidR="005C227C">
              <w:rPr>
                <w:rFonts w:cstheme="minorHAnsi"/>
                <w:lang w:val="nl-NL"/>
              </w:rPr>
              <w:fldChar w:fldCharType="end"/>
            </w:r>
          </w:p>
        </w:tc>
        <w:tc>
          <w:tcPr>
            <w:tcW w:w="5812" w:type="dxa"/>
            <w:shd w:val="clear" w:color="auto" w:fill="auto"/>
          </w:tcPr>
          <w:p w14:paraId="45445236" w14:textId="2BB5FAD0" w:rsidR="00445434" w:rsidRPr="005C227C" w:rsidRDefault="005C227C" w:rsidP="007D4E06">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445434" w:rsidRPr="005C227C">
              <w:rPr>
                <w:rStyle w:val="Hyperlink"/>
                <w:rFonts w:cstheme="minorHAnsi"/>
                <w:lang w:val="fr-BE"/>
              </w:rPr>
              <w:t>S’il est proposé de modifier l’objet ou les buts de la société, tels que décrits dans les statuts, l’organe d’administration justifie en détail la modification proposée dans un rapport. Une copie de ce rapport est mise à disposition conformément à l’article 6:70, § 2, aux actionnaires.</w:t>
            </w:r>
          </w:p>
          <w:p w14:paraId="6912AC78" w14:textId="77777777" w:rsidR="00445434" w:rsidRPr="005C227C" w:rsidRDefault="00445434" w:rsidP="007D4E06">
            <w:pPr>
              <w:pStyle w:val="Geenafstand"/>
              <w:jc w:val="both"/>
              <w:rPr>
                <w:rStyle w:val="Hyperlink"/>
                <w:rFonts w:cstheme="minorHAnsi"/>
                <w:lang w:val="fr-BE"/>
              </w:rPr>
            </w:pPr>
          </w:p>
          <w:p w14:paraId="0C6F630B" w14:textId="77777777" w:rsidR="00445434" w:rsidRPr="005C227C" w:rsidRDefault="00445434" w:rsidP="007D4E06">
            <w:pPr>
              <w:pStyle w:val="Geenafstand"/>
              <w:jc w:val="both"/>
              <w:rPr>
                <w:rStyle w:val="Hyperlink"/>
                <w:rFonts w:cstheme="minorHAnsi"/>
                <w:lang w:val="fr-BE"/>
              </w:rPr>
            </w:pPr>
            <w:r w:rsidRPr="005C227C">
              <w:rPr>
                <w:rStyle w:val="Hyperlink"/>
                <w:rFonts w:cstheme="minorHAnsi"/>
                <w:lang w:val="fr-BE"/>
              </w:rPr>
              <w:t>En l’absence de ce rapport, la décision de l’assemblée générale est nulle.</w:t>
            </w:r>
          </w:p>
          <w:p w14:paraId="2837629B" w14:textId="77777777" w:rsidR="00445434" w:rsidRPr="005C227C" w:rsidRDefault="00445434" w:rsidP="007D4E06">
            <w:pPr>
              <w:pStyle w:val="Geenafstand"/>
              <w:jc w:val="both"/>
              <w:rPr>
                <w:rStyle w:val="Hyperlink"/>
                <w:rFonts w:cstheme="minorHAnsi"/>
                <w:lang w:val="fr-BE"/>
              </w:rPr>
            </w:pPr>
          </w:p>
          <w:p w14:paraId="6FCEA454" w14:textId="77777777" w:rsidR="00445434" w:rsidRPr="005C227C" w:rsidRDefault="00445434" w:rsidP="007D4E06">
            <w:pPr>
              <w:pStyle w:val="Geenafstand"/>
              <w:jc w:val="both"/>
              <w:rPr>
                <w:rStyle w:val="Hyperlink"/>
                <w:rFonts w:cstheme="minorHAnsi"/>
                <w:lang w:val="fr-BE"/>
              </w:rPr>
            </w:pPr>
            <w:r w:rsidRPr="005C227C">
              <w:rPr>
                <w:rStyle w:val="Hyperlink"/>
                <w:rFonts w:cstheme="minorHAnsi"/>
                <w:lang w:val="fr-BE"/>
              </w:rPr>
              <w:t>L’assemblée générale ne peut valablement délibérer et statuer sur une modification de l’objet et des buts, et sauf disposition statutaire contraire, que lorsque les actionnaires présents ou représentés représentent la moitié au moins du nombre total d’actions émises.</w:t>
            </w:r>
          </w:p>
          <w:p w14:paraId="65832A6B" w14:textId="77777777" w:rsidR="00445434" w:rsidRPr="005C227C" w:rsidRDefault="00445434" w:rsidP="007D4E06">
            <w:pPr>
              <w:pStyle w:val="Geenafstand"/>
              <w:jc w:val="both"/>
              <w:rPr>
                <w:rStyle w:val="Hyperlink"/>
                <w:rFonts w:cstheme="minorHAnsi"/>
                <w:lang w:val="fr-BE"/>
              </w:rPr>
            </w:pPr>
          </w:p>
          <w:p w14:paraId="73FF271B" w14:textId="77777777" w:rsidR="00445434" w:rsidRPr="005C227C" w:rsidRDefault="00445434" w:rsidP="007D4E06">
            <w:pPr>
              <w:pStyle w:val="Geenafstand"/>
              <w:jc w:val="both"/>
              <w:rPr>
                <w:rStyle w:val="Hyperlink"/>
                <w:rFonts w:cstheme="minorHAnsi"/>
                <w:lang w:val="fr-BE"/>
              </w:rPr>
            </w:pPr>
            <w:r w:rsidRPr="005C227C">
              <w:rPr>
                <w:rStyle w:val="Hyperlink"/>
                <w:rFonts w:cstheme="minorHAnsi"/>
                <w:lang w:val="fr-BE"/>
              </w:rPr>
              <w:t>Si cette dernière condition n’est pas respectée, sauf disposition statutaire contraire, une seconde convocation sera nécessaire et la nouvelle assemblée délibérera et statuera valablement, quel que soit le nombre d’actions représentées par les actionnaires présents ou représentés.</w:t>
            </w:r>
          </w:p>
          <w:p w14:paraId="1E8C27A7" w14:textId="77777777" w:rsidR="00445434" w:rsidRPr="005C227C" w:rsidRDefault="00445434" w:rsidP="007D4E06">
            <w:pPr>
              <w:pStyle w:val="Geenafstand"/>
              <w:jc w:val="both"/>
              <w:rPr>
                <w:rStyle w:val="Hyperlink"/>
                <w:rFonts w:cstheme="minorHAnsi"/>
                <w:lang w:val="fr-BE"/>
              </w:rPr>
            </w:pPr>
          </w:p>
          <w:p w14:paraId="01D9FA6D" w14:textId="77777777" w:rsidR="00445434" w:rsidRPr="005C227C" w:rsidRDefault="00445434" w:rsidP="007D4E06">
            <w:pPr>
              <w:spacing w:after="0" w:line="240" w:lineRule="auto"/>
              <w:jc w:val="both"/>
              <w:rPr>
                <w:rStyle w:val="Hyperlink"/>
                <w:rFonts w:cstheme="minorHAnsi"/>
                <w:lang w:val="fr-BE"/>
              </w:rPr>
            </w:pPr>
            <w:r w:rsidRPr="005C227C">
              <w:rPr>
                <w:rStyle w:val="Hyperlink"/>
                <w:rFonts w:cstheme="minorHAnsi"/>
                <w:lang w:val="fr-BE"/>
              </w:rPr>
              <w:t xml:space="preserve">Sauf disposition statutaire contraire, une modification n’est admise que si elle réunit au moins les quatre cinquièmes des </w:t>
            </w:r>
            <w:r w:rsidRPr="005C227C">
              <w:rPr>
                <w:rStyle w:val="Hyperlink"/>
                <w:rFonts w:cstheme="minorHAnsi"/>
                <w:lang w:val="fr-BE"/>
              </w:rPr>
              <w:lastRenderedPageBreak/>
              <w:t>voix exprimées, sans qu’il soit tenu compte des abstentions dans le numérateur ou dans le dénominateur.</w:t>
            </w:r>
          </w:p>
          <w:p w14:paraId="2268E963" w14:textId="68B3AABD" w:rsidR="00445434" w:rsidRPr="00EA2DC8" w:rsidRDefault="005C227C" w:rsidP="007D4E06">
            <w:pPr>
              <w:spacing w:after="0"/>
              <w:rPr>
                <w:rFonts w:cstheme="minorHAnsi"/>
                <w:lang w:val="fr-BE"/>
              </w:rPr>
            </w:pPr>
            <w:r>
              <w:rPr>
                <w:rFonts w:cstheme="minorHAnsi"/>
                <w:lang w:val="fr-BE"/>
              </w:rPr>
              <w:fldChar w:fldCharType="end"/>
            </w:r>
            <w:bookmarkStart w:id="0" w:name="_GoBack"/>
            <w:bookmarkEnd w:id="0"/>
          </w:p>
        </w:tc>
      </w:tr>
      <w:tr w:rsidR="001824EE" w:rsidRPr="007D4E06" w14:paraId="1C0A7AD1" w14:textId="77777777" w:rsidTr="001824EE">
        <w:trPr>
          <w:trHeight w:val="353"/>
        </w:trPr>
        <w:tc>
          <w:tcPr>
            <w:tcW w:w="1980" w:type="dxa"/>
          </w:tcPr>
          <w:p w14:paraId="2B92D12C" w14:textId="5A34D726" w:rsidR="001824EE" w:rsidRDefault="001824EE" w:rsidP="007D4E06">
            <w:pPr>
              <w:spacing w:after="0" w:line="240" w:lineRule="auto"/>
              <w:jc w:val="both"/>
              <w:rPr>
                <w:rFonts w:cs="Calibri"/>
                <w:lang w:val="nl-BE"/>
              </w:rPr>
            </w:pPr>
            <w:proofErr w:type="spellStart"/>
            <w:r w:rsidRPr="005475FD">
              <w:lastRenderedPageBreak/>
              <w:t>Ontwerp</w:t>
            </w:r>
            <w:proofErr w:type="spellEnd"/>
          </w:p>
        </w:tc>
        <w:tc>
          <w:tcPr>
            <w:tcW w:w="5953" w:type="dxa"/>
            <w:shd w:val="clear" w:color="auto" w:fill="auto"/>
          </w:tcPr>
          <w:p w14:paraId="3A6F4965" w14:textId="382EA6A5" w:rsidR="001824EE" w:rsidRPr="00D41C14" w:rsidRDefault="001824EE" w:rsidP="007D4E06">
            <w:pPr>
              <w:spacing w:after="0" w:line="240" w:lineRule="auto"/>
              <w:jc w:val="both"/>
              <w:rPr>
                <w:rFonts w:cstheme="minorHAnsi"/>
                <w:lang w:val="nl-NL"/>
              </w:rPr>
            </w:pPr>
            <w:proofErr w:type="spellStart"/>
            <w:r w:rsidRPr="005475FD">
              <w:t>Geen</w:t>
            </w:r>
            <w:proofErr w:type="spellEnd"/>
            <w:r w:rsidRPr="005475FD">
              <w:t xml:space="preserve"> </w:t>
            </w:r>
            <w:proofErr w:type="spellStart"/>
            <w:r w:rsidRPr="005475FD">
              <w:t>artikel</w:t>
            </w:r>
            <w:proofErr w:type="spellEnd"/>
            <w:r>
              <w:t>.</w:t>
            </w:r>
          </w:p>
        </w:tc>
        <w:tc>
          <w:tcPr>
            <w:tcW w:w="5812" w:type="dxa"/>
            <w:shd w:val="clear" w:color="auto" w:fill="auto"/>
          </w:tcPr>
          <w:p w14:paraId="5A5F7B4F" w14:textId="70BBD99C" w:rsidR="001824EE" w:rsidRPr="00D41C14" w:rsidRDefault="001824EE" w:rsidP="007D4E06">
            <w:pPr>
              <w:spacing w:after="0" w:line="240" w:lineRule="auto"/>
              <w:jc w:val="both"/>
              <w:rPr>
                <w:rFonts w:cstheme="minorHAnsi"/>
                <w:lang w:val="fr-BE"/>
              </w:rPr>
            </w:pPr>
            <w:r>
              <w:t xml:space="preserve">Pas </w:t>
            </w:r>
            <w:proofErr w:type="spellStart"/>
            <w:r>
              <w:t>d’article</w:t>
            </w:r>
            <w:proofErr w:type="spellEnd"/>
            <w:r>
              <w:t>.</w:t>
            </w:r>
          </w:p>
        </w:tc>
      </w:tr>
      <w:tr w:rsidR="001824EE" w:rsidRPr="00D13C91" w14:paraId="6C0AD2F9" w14:textId="77777777" w:rsidTr="00FF56A4">
        <w:trPr>
          <w:trHeight w:val="416"/>
        </w:trPr>
        <w:tc>
          <w:tcPr>
            <w:tcW w:w="1980" w:type="dxa"/>
          </w:tcPr>
          <w:p w14:paraId="5C9BADE9" w14:textId="77777777" w:rsidR="001824EE" w:rsidRPr="00D13C91" w:rsidRDefault="001824EE" w:rsidP="007D4E06">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5B6BA9FF" w14:textId="77777777" w:rsidR="001824EE" w:rsidRPr="00D13C91" w:rsidRDefault="001824EE" w:rsidP="007D4E0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4C657A1F" w14:textId="77777777" w:rsidR="001824EE" w:rsidRPr="00D41C14" w:rsidRDefault="001824EE" w:rsidP="007D4E06">
            <w:pPr>
              <w:spacing w:after="0" w:line="240" w:lineRule="auto"/>
              <w:jc w:val="both"/>
              <w:rPr>
                <w:rFonts w:cstheme="minorHAnsi"/>
                <w:lang w:val="fr-BE"/>
              </w:rPr>
            </w:pPr>
            <w:r>
              <w:rPr>
                <w:rFonts w:cstheme="minorHAnsi"/>
                <w:lang w:val="fr-BE"/>
              </w:rPr>
              <w:t>Pas d’article.</w:t>
            </w:r>
          </w:p>
        </w:tc>
      </w:tr>
      <w:tr w:rsidR="001824EE" w:rsidRPr="00D13C91" w14:paraId="047E8128" w14:textId="77777777" w:rsidTr="007D4E06">
        <w:trPr>
          <w:trHeight w:val="369"/>
        </w:trPr>
        <w:tc>
          <w:tcPr>
            <w:tcW w:w="1980" w:type="dxa"/>
          </w:tcPr>
          <w:p w14:paraId="122CC4B4" w14:textId="77777777" w:rsidR="001824EE" w:rsidRPr="005475FD" w:rsidRDefault="001824EE" w:rsidP="007D4E06">
            <w:pPr>
              <w:spacing w:after="0"/>
            </w:pPr>
            <w:proofErr w:type="spellStart"/>
            <w:r>
              <w:t>MvT</w:t>
            </w:r>
            <w:proofErr w:type="spellEnd"/>
          </w:p>
        </w:tc>
        <w:tc>
          <w:tcPr>
            <w:tcW w:w="5953" w:type="dxa"/>
            <w:shd w:val="clear" w:color="auto" w:fill="auto"/>
          </w:tcPr>
          <w:p w14:paraId="5A82E91B" w14:textId="77777777" w:rsidR="001824EE" w:rsidRPr="00063E4F" w:rsidRDefault="001824EE" w:rsidP="007D4E0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6B35A818" w14:textId="77777777" w:rsidR="001824EE" w:rsidRPr="00063E4F" w:rsidRDefault="001824EE" w:rsidP="007D4E06">
            <w:pPr>
              <w:spacing w:after="0"/>
            </w:pPr>
            <w:r>
              <w:t xml:space="preserve">Pas de </w:t>
            </w:r>
            <w:proofErr w:type="spellStart"/>
            <w:r>
              <w:t>remarques</w:t>
            </w:r>
            <w:proofErr w:type="spellEnd"/>
            <w:r>
              <w:t>.</w:t>
            </w:r>
          </w:p>
        </w:tc>
      </w:tr>
      <w:tr w:rsidR="001824EE" w:rsidRPr="00D13C91" w14:paraId="7ADC3F1D" w14:textId="77777777" w:rsidTr="007D4E06">
        <w:trPr>
          <w:trHeight w:val="432"/>
        </w:trPr>
        <w:tc>
          <w:tcPr>
            <w:tcW w:w="1980" w:type="dxa"/>
          </w:tcPr>
          <w:p w14:paraId="042D8652" w14:textId="77777777" w:rsidR="001824EE" w:rsidRPr="005475FD" w:rsidRDefault="001824EE" w:rsidP="007D4E06">
            <w:pPr>
              <w:spacing w:after="0"/>
            </w:pPr>
            <w:proofErr w:type="spellStart"/>
            <w:r>
              <w:t>RvSt</w:t>
            </w:r>
            <w:proofErr w:type="spellEnd"/>
          </w:p>
        </w:tc>
        <w:tc>
          <w:tcPr>
            <w:tcW w:w="5953" w:type="dxa"/>
            <w:shd w:val="clear" w:color="auto" w:fill="auto"/>
          </w:tcPr>
          <w:p w14:paraId="6186A066" w14:textId="77777777" w:rsidR="001824EE" w:rsidRPr="00063E4F" w:rsidRDefault="001824EE" w:rsidP="007D4E0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04C45422" w14:textId="77777777" w:rsidR="001824EE" w:rsidRPr="00063E4F" w:rsidRDefault="001824EE" w:rsidP="007D4E06">
            <w:pPr>
              <w:spacing w:after="0"/>
            </w:pPr>
            <w:r>
              <w:t xml:space="preserve">Pas de </w:t>
            </w:r>
            <w:proofErr w:type="spellStart"/>
            <w:r>
              <w:t>remarques</w:t>
            </w:r>
            <w:proofErr w:type="spellEnd"/>
            <w:r>
              <w:t>.</w:t>
            </w:r>
          </w:p>
        </w:tc>
      </w:tr>
      <w:tr w:rsidR="00AC5BEF" w:rsidRPr="005C227C" w14:paraId="2936A94D" w14:textId="77777777" w:rsidTr="007D4E06">
        <w:trPr>
          <w:trHeight w:val="432"/>
        </w:trPr>
        <w:tc>
          <w:tcPr>
            <w:tcW w:w="1980" w:type="dxa"/>
          </w:tcPr>
          <w:p w14:paraId="72B843B4" w14:textId="5A7329E6" w:rsidR="00AC5BEF" w:rsidRDefault="00AC5BEF" w:rsidP="005C227C">
            <w:pPr>
              <w:pStyle w:val="Kop1"/>
            </w:pPr>
            <w:bookmarkStart w:id="1" w:name="_Amendement_542"/>
            <w:bookmarkStart w:id="2" w:name="_Amendement_542_1"/>
            <w:bookmarkEnd w:id="1"/>
            <w:bookmarkEnd w:id="2"/>
            <w:proofErr w:type="spellStart"/>
            <w:r>
              <w:t>Amendement</w:t>
            </w:r>
            <w:proofErr w:type="spellEnd"/>
            <w:r>
              <w:t xml:space="preserve"> 542</w:t>
            </w:r>
          </w:p>
        </w:tc>
        <w:tc>
          <w:tcPr>
            <w:tcW w:w="5953" w:type="dxa"/>
            <w:shd w:val="clear" w:color="auto" w:fill="auto"/>
          </w:tcPr>
          <w:p w14:paraId="220A53F8" w14:textId="7EE84601" w:rsidR="00AC5BEF" w:rsidRPr="005C227C" w:rsidRDefault="005C227C" w:rsidP="005C227C">
            <w:pPr>
              <w:spacing w:after="0"/>
              <w:jc w:val="both"/>
              <w:rPr>
                <w:lang w:val="nl-NL"/>
              </w:rPr>
            </w:pPr>
            <w:r w:rsidRPr="005C227C">
              <w:rPr>
                <w:lang w:val="nl-NL"/>
              </w:rPr>
              <w:t xml:space="preserve">De tekst is een overeenkomstige herneming van artikel 5:101, aangepast aan de </w:t>
            </w:r>
            <w:proofErr w:type="gramStart"/>
            <w:r w:rsidRPr="005C227C">
              <w:rPr>
                <w:lang w:val="nl-NL"/>
              </w:rPr>
              <w:t>CV</w:t>
            </w:r>
            <w:proofErr w:type="gramEnd"/>
            <w:r w:rsidRPr="005C227C">
              <w:rPr>
                <w:lang w:val="nl-NL"/>
              </w:rPr>
              <w:t xml:space="preserve">. </w:t>
            </w:r>
          </w:p>
        </w:tc>
        <w:tc>
          <w:tcPr>
            <w:tcW w:w="5812" w:type="dxa"/>
            <w:shd w:val="clear" w:color="auto" w:fill="auto"/>
          </w:tcPr>
          <w:p w14:paraId="01440313" w14:textId="4C28A887" w:rsidR="00AC5BEF" w:rsidRPr="005C227C" w:rsidRDefault="005C227C" w:rsidP="005C227C">
            <w:pPr>
              <w:spacing w:after="0"/>
              <w:jc w:val="both"/>
              <w:rPr>
                <w:lang w:val="fr-FR"/>
              </w:rPr>
            </w:pPr>
            <w:r w:rsidRPr="005C227C">
              <w:rPr>
                <w:lang w:val="fr-FR"/>
              </w:rPr>
              <w:t xml:space="preserve">Le texte est une reprise conforme de l’article </w:t>
            </w:r>
            <w:proofErr w:type="gramStart"/>
            <w:r w:rsidRPr="005C227C">
              <w:rPr>
                <w:lang w:val="fr-FR"/>
              </w:rPr>
              <w:t>5:</w:t>
            </w:r>
            <w:proofErr w:type="gramEnd"/>
            <w:r w:rsidRPr="005C227C">
              <w:rPr>
                <w:lang w:val="fr-FR"/>
              </w:rPr>
              <w:t xml:space="preserve">101, adapté à la SC. </w:t>
            </w:r>
          </w:p>
        </w:tc>
      </w:tr>
    </w:tbl>
    <w:p w14:paraId="6E6E4686"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C6A4" w14:textId="77777777" w:rsidR="00D64FF5" w:rsidRDefault="00D64FF5" w:rsidP="000D42B6">
      <w:pPr>
        <w:spacing w:after="0" w:line="240" w:lineRule="auto"/>
      </w:pPr>
      <w:r>
        <w:separator/>
      </w:r>
    </w:p>
  </w:endnote>
  <w:endnote w:type="continuationSeparator" w:id="0">
    <w:p w14:paraId="25661940" w14:textId="77777777" w:rsidR="00D64FF5" w:rsidRDefault="00D64FF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3CC4" w14:textId="77777777" w:rsidR="00D64FF5" w:rsidRDefault="00D64FF5" w:rsidP="000D42B6">
      <w:pPr>
        <w:spacing w:after="0" w:line="240" w:lineRule="auto"/>
      </w:pPr>
      <w:r>
        <w:separator/>
      </w:r>
    </w:p>
  </w:footnote>
  <w:footnote w:type="continuationSeparator" w:id="0">
    <w:p w14:paraId="03129FA3" w14:textId="77777777" w:rsidR="00D64FF5" w:rsidRDefault="00D64FF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CA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42B6"/>
    <w:rsid w:val="00101EDC"/>
    <w:rsid w:val="001512E4"/>
    <w:rsid w:val="00153A4F"/>
    <w:rsid w:val="001777AA"/>
    <w:rsid w:val="001824EE"/>
    <w:rsid w:val="00183242"/>
    <w:rsid w:val="001A0A02"/>
    <w:rsid w:val="001C4D4C"/>
    <w:rsid w:val="001F6206"/>
    <w:rsid w:val="001F70DD"/>
    <w:rsid w:val="00200CB2"/>
    <w:rsid w:val="00202051"/>
    <w:rsid w:val="00266AFF"/>
    <w:rsid w:val="00272BA1"/>
    <w:rsid w:val="002B16AC"/>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E3F2A"/>
    <w:rsid w:val="00503582"/>
    <w:rsid w:val="00512C24"/>
    <w:rsid w:val="0052140A"/>
    <w:rsid w:val="005407B7"/>
    <w:rsid w:val="00552278"/>
    <w:rsid w:val="00560C08"/>
    <w:rsid w:val="0056512F"/>
    <w:rsid w:val="0057031D"/>
    <w:rsid w:val="005974AD"/>
    <w:rsid w:val="005A0621"/>
    <w:rsid w:val="005B33B1"/>
    <w:rsid w:val="005C227C"/>
    <w:rsid w:val="005C24B8"/>
    <w:rsid w:val="006170A4"/>
    <w:rsid w:val="00630590"/>
    <w:rsid w:val="00642F57"/>
    <w:rsid w:val="00665133"/>
    <w:rsid w:val="006F2B94"/>
    <w:rsid w:val="007061E6"/>
    <w:rsid w:val="007316C7"/>
    <w:rsid w:val="0078377D"/>
    <w:rsid w:val="007A6A5E"/>
    <w:rsid w:val="007B29A3"/>
    <w:rsid w:val="007D19C2"/>
    <w:rsid w:val="007D4E06"/>
    <w:rsid w:val="00871559"/>
    <w:rsid w:val="008849AC"/>
    <w:rsid w:val="008A299A"/>
    <w:rsid w:val="008B2F1F"/>
    <w:rsid w:val="008D169B"/>
    <w:rsid w:val="00916F5F"/>
    <w:rsid w:val="00936F18"/>
    <w:rsid w:val="00950791"/>
    <w:rsid w:val="00950DFB"/>
    <w:rsid w:val="009662AF"/>
    <w:rsid w:val="00985EF6"/>
    <w:rsid w:val="0099503B"/>
    <w:rsid w:val="009A33B9"/>
    <w:rsid w:val="009D1831"/>
    <w:rsid w:val="00A41BE3"/>
    <w:rsid w:val="00A46D88"/>
    <w:rsid w:val="00A97687"/>
    <w:rsid w:val="00AC5BEF"/>
    <w:rsid w:val="00AC5CC9"/>
    <w:rsid w:val="00AE3CA5"/>
    <w:rsid w:val="00AE5EE8"/>
    <w:rsid w:val="00B0539A"/>
    <w:rsid w:val="00B2273C"/>
    <w:rsid w:val="00B53841"/>
    <w:rsid w:val="00BB0F3C"/>
    <w:rsid w:val="00C23A95"/>
    <w:rsid w:val="00C43011"/>
    <w:rsid w:val="00C64210"/>
    <w:rsid w:val="00CE1421"/>
    <w:rsid w:val="00D13C91"/>
    <w:rsid w:val="00D61286"/>
    <w:rsid w:val="00D64FF5"/>
    <w:rsid w:val="00D9012C"/>
    <w:rsid w:val="00D96633"/>
    <w:rsid w:val="00DC54F2"/>
    <w:rsid w:val="00E17723"/>
    <w:rsid w:val="00E51E36"/>
    <w:rsid w:val="00E741D5"/>
    <w:rsid w:val="00E8314B"/>
    <w:rsid w:val="00EC7E26"/>
    <w:rsid w:val="00F021BD"/>
    <w:rsid w:val="00FA09D7"/>
    <w:rsid w:val="00FC1AA3"/>
    <w:rsid w:val="00FF56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D7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C227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4E3F2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5C227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C2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B11B-C01F-4542-9AC6-BAF1387D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2733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100</cp:revision>
  <dcterms:created xsi:type="dcterms:W3CDTF">2019-10-18T10:25:00Z</dcterms:created>
  <dcterms:modified xsi:type="dcterms:W3CDTF">2021-10-05T20:20:00Z</dcterms:modified>
</cp:coreProperties>
</file>