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9AC2FAD" w14:textId="77777777" w:rsidTr="00E17723">
        <w:tc>
          <w:tcPr>
            <w:tcW w:w="1980" w:type="dxa"/>
          </w:tcPr>
          <w:p w14:paraId="5517FAE3" w14:textId="77777777" w:rsidR="000D42B6" w:rsidRPr="00B07AC9" w:rsidRDefault="000D42B6" w:rsidP="001B063A">
            <w:pPr>
              <w:rPr>
                <w:b/>
                <w:sz w:val="32"/>
                <w:szCs w:val="32"/>
                <w:lang w:val="nl-BE"/>
              </w:rPr>
            </w:pPr>
            <w:r w:rsidRPr="00B07AC9">
              <w:rPr>
                <w:b/>
                <w:sz w:val="32"/>
                <w:szCs w:val="32"/>
                <w:lang w:val="nl-BE"/>
              </w:rPr>
              <w:t xml:space="preserve">ARTIKEL </w:t>
            </w:r>
            <w:r w:rsidR="00076900">
              <w:rPr>
                <w:b/>
                <w:sz w:val="32"/>
                <w:szCs w:val="32"/>
                <w:lang w:val="nl-BE"/>
              </w:rPr>
              <w:t>6:</w:t>
            </w:r>
            <w:r w:rsidR="008145E3">
              <w:rPr>
                <w:b/>
                <w:sz w:val="32"/>
                <w:szCs w:val="32"/>
                <w:lang w:val="nl-BE"/>
              </w:rPr>
              <w:t>9</w:t>
            </w:r>
            <w:r w:rsidR="00076900">
              <w:rPr>
                <w:b/>
                <w:sz w:val="32"/>
                <w:szCs w:val="32"/>
                <w:lang w:val="nl-BE"/>
              </w:rPr>
              <w:t>0</w:t>
            </w:r>
          </w:p>
        </w:tc>
        <w:tc>
          <w:tcPr>
            <w:tcW w:w="11765" w:type="dxa"/>
            <w:gridSpan w:val="2"/>
            <w:shd w:val="clear" w:color="auto" w:fill="auto"/>
          </w:tcPr>
          <w:p w14:paraId="1400B1A8" w14:textId="77777777" w:rsidR="000D42B6" w:rsidRPr="00382324" w:rsidRDefault="000D42B6" w:rsidP="001B063A">
            <w:pPr>
              <w:rPr>
                <w:rFonts w:asciiTheme="majorHAnsi" w:eastAsiaTheme="majorEastAsia" w:hAnsiTheme="majorHAnsi" w:cstheme="majorBidi"/>
                <w:b/>
                <w:bCs/>
                <w:color w:val="2E74B5" w:themeColor="accent1" w:themeShade="BF"/>
                <w:sz w:val="32"/>
                <w:szCs w:val="28"/>
                <w:lang w:val="nl-BE"/>
              </w:rPr>
            </w:pPr>
          </w:p>
        </w:tc>
      </w:tr>
      <w:tr w:rsidR="008562CA" w:rsidRPr="001E5EC5" w14:paraId="0BF39393" w14:textId="77777777" w:rsidTr="00995099">
        <w:tc>
          <w:tcPr>
            <w:tcW w:w="13745" w:type="dxa"/>
            <w:gridSpan w:val="3"/>
          </w:tcPr>
          <w:p w14:paraId="5DAE0225" w14:textId="77777777" w:rsidR="008562CA" w:rsidRDefault="008562CA" w:rsidP="008562C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79540D8" w14:textId="77777777" w:rsidR="008562CA" w:rsidRDefault="008562CA" w:rsidP="008562CA">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3E5A4E4" w14:textId="77777777" w:rsidR="008562CA" w:rsidRPr="008562CA" w:rsidRDefault="008562CA" w:rsidP="008562CA">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1E5EC5" w14:paraId="59E08127" w14:textId="77777777" w:rsidTr="00E17723">
        <w:tc>
          <w:tcPr>
            <w:tcW w:w="1980" w:type="dxa"/>
          </w:tcPr>
          <w:p w14:paraId="1A713297" w14:textId="77777777" w:rsidR="005B33B1" w:rsidRPr="00B07AC9" w:rsidRDefault="005B33B1" w:rsidP="001B063A">
            <w:pPr>
              <w:rPr>
                <w:b/>
                <w:sz w:val="32"/>
                <w:szCs w:val="32"/>
                <w:lang w:val="nl-BE"/>
              </w:rPr>
            </w:pPr>
          </w:p>
        </w:tc>
        <w:tc>
          <w:tcPr>
            <w:tcW w:w="11765" w:type="dxa"/>
            <w:gridSpan w:val="2"/>
            <w:shd w:val="clear" w:color="auto" w:fill="auto"/>
          </w:tcPr>
          <w:p w14:paraId="03AE8993" w14:textId="77777777" w:rsidR="005B33B1" w:rsidRPr="00382324" w:rsidRDefault="005B33B1" w:rsidP="001B063A">
            <w:pPr>
              <w:rPr>
                <w:rFonts w:asciiTheme="majorHAnsi" w:eastAsiaTheme="majorEastAsia" w:hAnsiTheme="majorHAnsi" w:cstheme="majorBidi"/>
                <w:b/>
                <w:bCs/>
                <w:color w:val="2E74B5" w:themeColor="accent1" w:themeShade="BF"/>
                <w:sz w:val="32"/>
                <w:szCs w:val="28"/>
                <w:lang w:val="nl-BE"/>
              </w:rPr>
            </w:pPr>
          </w:p>
        </w:tc>
      </w:tr>
      <w:tr w:rsidR="00076900" w:rsidRPr="004836D3" w14:paraId="3EADF19F" w14:textId="77777777" w:rsidTr="000932D9">
        <w:trPr>
          <w:trHeight w:val="803"/>
        </w:trPr>
        <w:tc>
          <w:tcPr>
            <w:tcW w:w="1980" w:type="dxa"/>
          </w:tcPr>
          <w:p w14:paraId="14C78A37" w14:textId="77777777" w:rsidR="00076900" w:rsidRDefault="00076900" w:rsidP="001B063A">
            <w:pPr>
              <w:spacing w:after="0" w:line="240" w:lineRule="auto"/>
              <w:jc w:val="both"/>
              <w:rPr>
                <w:rFonts w:cs="Calibri"/>
                <w:lang w:val="nl-BE"/>
              </w:rPr>
            </w:pPr>
            <w:r>
              <w:rPr>
                <w:rFonts w:cs="Calibri"/>
                <w:lang w:val="nl-BE"/>
              </w:rPr>
              <w:t>WVV</w:t>
            </w:r>
          </w:p>
        </w:tc>
        <w:tc>
          <w:tcPr>
            <w:tcW w:w="5812" w:type="dxa"/>
            <w:shd w:val="clear" w:color="auto" w:fill="auto"/>
          </w:tcPr>
          <w:p w14:paraId="460E19AD" w14:textId="5A4C7C18" w:rsidR="00076900" w:rsidRPr="00305F26" w:rsidRDefault="00305F26" w:rsidP="001B063A">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76900" w:rsidRPr="00305F26">
              <w:rPr>
                <w:rStyle w:val="Hyperlink"/>
                <w:rFonts w:cstheme="minorHAnsi"/>
                <w:lang w:val="nl-NL"/>
              </w:rPr>
              <w:t>Indien de minderheidsvordering wordt afgewezen, kunnen de eisers persoonlijk in de kosten worden veroordeeld en, indien daartoe grond bestaat, tot schadevergoeding jegens de verweerders.</w:t>
            </w:r>
          </w:p>
          <w:p w14:paraId="25FBD672" w14:textId="77777777" w:rsidR="00076900" w:rsidRPr="00305F26" w:rsidRDefault="00076900" w:rsidP="001B063A">
            <w:pPr>
              <w:spacing w:after="0" w:line="240" w:lineRule="auto"/>
              <w:jc w:val="both"/>
              <w:rPr>
                <w:rStyle w:val="Hyperlink"/>
                <w:rFonts w:cstheme="minorHAnsi"/>
                <w:lang w:val="nl-BE"/>
              </w:rPr>
            </w:pPr>
          </w:p>
          <w:p w14:paraId="495E89A9" w14:textId="1E99066B" w:rsidR="00076900" w:rsidRPr="003F0290" w:rsidRDefault="00076900" w:rsidP="001B063A">
            <w:pPr>
              <w:spacing w:after="0" w:line="240" w:lineRule="auto"/>
              <w:jc w:val="both"/>
              <w:rPr>
                <w:rFonts w:cstheme="minorHAnsi"/>
                <w:lang w:val="nl-BE"/>
              </w:rPr>
            </w:pPr>
            <w:r w:rsidRPr="00305F26">
              <w:rPr>
                <w:rStyle w:val="Hyperlink"/>
                <w:rFonts w:cstheme="minorHAnsi"/>
                <w:lang w:val="nl-NL"/>
              </w:rPr>
              <w:t>Wordt de vordering toegewezen, dan betaalt de vennootschap de bedragen terug die de eisers hebben voorgeschoten en die niet zijn begrepen in de kosten waartoe de verweerders zijn veroordeeld.</w:t>
            </w:r>
            <w:r w:rsidR="00305F26">
              <w:rPr>
                <w:rFonts w:cstheme="minorHAnsi"/>
                <w:lang w:val="nl-NL"/>
              </w:rPr>
              <w:fldChar w:fldCharType="end"/>
            </w:r>
          </w:p>
        </w:tc>
        <w:tc>
          <w:tcPr>
            <w:tcW w:w="5953" w:type="dxa"/>
            <w:shd w:val="clear" w:color="auto" w:fill="auto"/>
          </w:tcPr>
          <w:p w14:paraId="4AD405B7" w14:textId="206D2DA3" w:rsidR="00076900" w:rsidRPr="00305F26" w:rsidRDefault="00305F26" w:rsidP="001B063A">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076900" w:rsidRPr="00305F26">
              <w:rPr>
                <w:rStyle w:val="Hyperlink"/>
                <w:rFonts w:cstheme="minorHAnsi"/>
                <w:lang w:val="fr-BE"/>
              </w:rPr>
              <w:t>Si la demande minoritaire est rejetée, les demandeurs peuvent être condamnés personnellement aux dépens et, s’il y a lieu, aux dommages-intérêts envers les défendeurs.</w:t>
            </w:r>
          </w:p>
          <w:p w14:paraId="42EC17D8" w14:textId="77777777" w:rsidR="00076900" w:rsidRPr="00305F26" w:rsidRDefault="00076900" w:rsidP="001B063A">
            <w:pPr>
              <w:spacing w:after="0" w:line="240" w:lineRule="auto"/>
              <w:jc w:val="both"/>
              <w:rPr>
                <w:rStyle w:val="Hyperlink"/>
                <w:rFonts w:cstheme="minorHAnsi"/>
                <w:lang w:val="fr-BE"/>
              </w:rPr>
            </w:pPr>
          </w:p>
          <w:p w14:paraId="765B958D" w14:textId="77777777" w:rsidR="00076900" w:rsidRPr="00305F26" w:rsidRDefault="00076900" w:rsidP="001B063A">
            <w:pPr>
              <w:pStyle w:val="Geenafstand"/>
              <w:jc w:val="both"/>
              <w:rPr>
                <w:rStyle w:val="Hyperlink"/>
                <w:rFonts w:cstheme="minorHAnsi"/>
                <w:lang w:val="fr-BE"/>
              </w:rPr>
            </w:pPr>
            <w:r w:rsidRPr="00305F26">
              <w:rPr>
                <w:rStyle w:val="Hyperlink"/>
                <w:rFonts w:cstheme="minorHAnsi"/>
                <w:lang w:val="fr-BE"/>
              </w:rPr>
              <w:t>Si la demande est accueillie, la société rembourse les sommes dont les demandeurs ont fait l’avance, et qui ne sont point comprises dans les dépens mis à charge des défendeurs.</w:t>
            </w:r>
          </w:p>
          <w:p w14:paraId="32854B7E" w14:textId="7EC274B5" w:rsidR="00076900" w:rsidRPr="003F0290" w:rsidRDefault="00305F26" w:rsidP="001B063A">
            <w:pPr>
              <w:spacing w:after="0" w:line="240" w:lineRule="auto"/>
              <w:jc w:val="both"/>
              <w:rPr>
                <w:rFonts w:cstheme="minorHAnsi"/>
                <w:lang w:val="fr-BE"/>
              </w:rPr>
            </w:pPr>
            <w:r>
              <w:rPr>
                <w:rFonts w:cstheme="minorHAnsi"/>
                <w:lang w:val="fr-BE"/>
              </w:rPr>
              <w:fldChar w:fldCharType="end"/>
            </w:r>
            <w:bookmarkStart w:id="0" w:name="_GoBack"/>
            <w:bookmarkEnd w:id="0"/>
          </w:p>
        </w:tc>
      </w:tr>
      <w:tr w:rsidR="00690756" w:rsidRPr="004836D3" w14:paraId="6159B280" w14:textId="77777777" w:rsidTr="00690756">
        <w:trPr>
          <w:trHeight w:val="395"/>
        </w:trPr>
        <w:tc>
          <w:tcPr>
            <w:tcW w:w="1980" w:type="dxa"/>
          </w:tcPr>
          <w:p w14:paraId="08919B81" w14:textId="1EDBF895" w:rsidR="00690756" w:rsidRDefault="00690756" w:rsidP="001B063A">
            <w:pPr>
              <w:spacing w:after="0" w:line="240" w:lineRule="auto"/>
              <w:jc w:val="both"/>
              <w:rPr>
                <w:rFonts w:cs="Calibri"/>
                <w:lang w:val="nl-BE"/>
              </w:rPr>
            </w:pPr>
            <w:proofErr w:type="spellStart"/>
            <w:r w:rsidRPr="00B16314">
              <w:t>Ontwerp</w:t>
            </w:r>
            <w:proofErr w:type="spellEnd"/>
          </w:p>
        </w:tc>
        <w:tc>
          <w:tcPr>
            <w:tcW w:w="5812" w:type="dxa"/>
            <w:shd w:val="clear" w:color="auto" w:fill="auto"/>
          </w:tcPr>
          <w:p w14:paraId="550748BA" w14:textId="77DC2299" w:rsidR="00690756" w:rsidRPr="00D41C14" w:rsidRDefault="00690756" w:rsidP="001B063A">
            <w:pPr>
              <w:spacing w:after="0" w:line="240" w:lineRule="auto"/>
              <w:jc w:val="both"/>
              <w:rPr>
                <w:rFonts w:cstheme="minorHAnsi"/>
                <w:lang w:val="nl-NL"/>
              </w:rPr>
            </w:pPr>
            <w:proofErr w:type="spellStart"/>
            <w:r w:rsidRPr="00B16314">
              <w:t>Geen</w:t>
            </w:r>
            <w:proofErr w:type="spellEnd"/>
            <w:r w:rsidRPr="00B16314">
              <w:t xml:space="preserve"> </w:t>
            </w:r>
            <w:proofErr w:type="spellStart"/>
            <w:r w:rsidRPr="00B16314">
              <w:t>artikel</w:t>
            </w:r>
            <w:proofErr w:type="spellEnd"/>
            <w:r>
              <w:t>.</w:t>
            </w:r>
          </w:p>
        </w:tc>
        <w:tc>
          <w:tcPr>
            <w:tcW w:w="5953" w:type="dxa"/>
            <w:shd w:val="clear" w:color="auto" w:fill="auto"/>
          </w:tcPr>
          <w:p w14:paraId="137DEF80" w14:textId="532849CE" w:rsidR="00690756" w:rsidRPr="00D41C14" w:rsidRDefault="00690756" w:rsidP="001B063A">
            <w:pPr>
              <w:spacing w:after="0" w:line="240" w:lineRule="auto"/>
              <w:jc w:val="both"/>
              <w:rPr>
                <w:rFonts w:cstheme="minorHAnsi"/>
                <w:lang w:val="fr-BE"/>
              </w:rPr>
            </w:pPr>
            <w:r>
              <w:t xml:space="preserve">Pas </w:t>
            </w:r>
            <w:proofErr w:type="spellStart"/>
            <w:r>
              <w:t>d’article</w:t>
            </w:r>
            <w:proofErr w:type="spellEnd"/>
            <w:r>
              <w:t>.</w:t>
            </w:r>
          </w:p>
        </w:tc>
      </w:tr>
      <w:tr w:rsidR="00690756" w:rsidRPr="005E3CEA" w14:paraId="0AEE1F99" w14:textId="77777777" w:rsidTr="004836D3">
        <w:trPr>
          <w:trHeight w:val="355"/>
        </w:trPr>
        <w:tc>
          <w:tcPr>
            <w:tcW w:w="1980" w:type="dxa"/>
          </w:tcPr>
          <w:p w14:paraId="321B3A3A" w14:textId="77777777" w:rsidR="00690756" w:rsidRPr="005E3CEA" w:rsidRDefault="00690756" w:rsidP="001B063A">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9959843" w14:textId="77777777" w:rsidR="00690756" w:rsidRPr="005E3CEA" w:rsidRDefault="00690756" w:rsidP="001B063A">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AFF3055" w14:textId="77777777" w:rsidR="00690756" w:rsidRPr="00D41C14" w:rsidRDefault="00690756" w:rsidP="001B063A">
            <w:pPr>
              <w:spacing w:after="0" w:line="240" w:lineRule="auto"/>
              <w:jc w:val="both"/>
              <w:rPr>
                <w:rFonts w:cstheme="minorHAnsi"/>
                <w:lang w:val="fr-BE"/>
              </w:rPr>
            </w:pPr>
            <w:r>
              <w:rPr>
                <w:rFonts w:cstheme="minorHAnsi"/>
                <w:lang w:val="fr-BE"/>
              </w:rPr>
              <w:t>Pas d’article.</w:t>
            </w:r>
          </w:p>
        </w:tc>
      </w:tr>
      <w:tr w:rsidR="00690756" w:rsidRPr="005E3CEA" w14:paraId="224085EE" w14:textId="77777777" w:rsidTr="001B063A">
        <w:trPr>
          <w:trHeight w:val="411"/>
        </w:trPr>
        <w:tc>
          <w:tcPr>
            <w:tcW w:w="1980" w:type="dxa"/>
          </w:tcPr>
          <w:p w14:paraId="649C7C2D" w14:textId="77777777" w:rsidR="00690756" w:rsidRPr="00B16314" w:rsidRDefault="00690756" w:rsidP="001B063A">
            <w:pPr>
              <w:spacing w:after="0"/>
            </w:pPr>
            <w:proofErr w:type="spellStart"/>
            <w:r>
              <w:t>MvT</w:t>
            </w:r>
            <w:proofErr w:type="spellEnd"/>
          </w:p>
        </w:tc>
        <w:tc>
          <w:tcPr>
            <w:tcW w:w="5812" w:type="dxa"/>
            <w:shd w:val="clear" w:color="auto" w:fill="auto"/>
          </w:tcPr>
          <w:p w14:paraId="6254B3B2" w14:textId="77777777" w:rsidR="00690756" w:rsidRPr="00063E4F" w:rsidRDefault="00690756" w:rsidP="001B063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67E9C56" w14:textId="77777777" w:rsidR="00690756" w:rsidRPr="00063E4F" w:rsidRDefault="00690756" w:rsidP="001B063A">
            <w:pPr>
              <w:spacing w:after="0"/>
            </w:pPr>
            <w:r>
              <w:t xml:space="preserve">Pas de </w:t>
            </w:r>
            <w:proofErr w:type="spellStart"/>
            <w:r>
              <w:t>remarques</w:t>
            </w:r>
            <w:proofErr w:type="spellEnd"/>
            <w:r>
              <w:t>.</w:t>
            </w:r>
          </w:p>
        </w:tc>
      </w:tr>
      <w:tr w:rsidR="00690756" w:rsidRPr="005E3CEA" w14:paraId="1E3570FC" w14:textId="77777777" w:rsidTr="000932D9">
        <w:trPr>
          <w:trHeight w:val="375"/>
        </w:trPr>
        <w:tc>
          <w:tcPr>
            <w:tcW w:w="1980" w:type="dxa"/>
          </w:tcPr>
          <w:p w14:paraId="205ECA83" w14:textId="77777777" w:rsidR="00690756" w:rsidRPr="00B16314" w:rsidRDefault="00690756" w:rsidP="001B063A">
            <w:pPr>
              <w:spacing w:after="0"/>
            </w:pPr>
            <w:proofErr w:type="spellStart"/>
            <w:r>
              <w:t>RvSt</w:t>
            </w:r>
            <w:proofErr w:type="spellEnd"/>
          </w:p>
        </w:tc>
        <w:tc>
          <w:tcPr>
            <w:tcW w:w="5812" w:type="dxa"/>
            <w:shd w:val="clear" w:color="auto" w:fill="auto"/>
          </w:tcPr>
          <w:p w14:paraId="6F8BCF44" w14:textId="77777777" w:rsidR="00690756" w:rsidRPr="00063E4F" w:rsidRDefault="00690756" w:rsidP="001B063A">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19B4F13" w14:textId="77777777" w:rsidR="00690756" w:rsidRPr="00063E4F" w:rsidRDefault="00690756" w:rsidP="001B063A">
            <w:pPr>
              <w:spacing w:after="0"/>
            </w:pPr>
            <w:r>
              <w:t xml:space="preserve">Pas de </w:t>
            </w:r>
            <w:proofErr w:type="spellStart"/>
            <w:r>
              <w:t>remarques</w:t>
            </w:r>
            <w:proofErr w:type="spellEnd"/>
            <w:r>
              <w:t>.</w:t>
            </w:r>
          </w:p>
        </w:tc>
      </w:tr>
      <w:tr w:rsidR="001E5EC5" w:rsidRPr="00305F26" w14:paraId="3972C855" w14:textId="77777777" w:rsidTr="000932D9">
        <w:trPr>
          <w:trHeight w:val="375"/>
        </w:trPr>
        <w:tc>
          <w:tcPr>
            <w:tcW w:w="1980" w:type="dxa"/>
          </w:tcPr>
          <w:p w14:paraId="0F4D7C49" w14:textId="037C48EA" w:rsidR="001E5EC5" w:rsidRDefault="001E5EC5" w:rsidP="00305F26">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2AA5C3B4" w14:textId="5E9E6301" w:rsidR="001E5EC5" w:rsidRPr="00305F26" w:rsidRDefault="00305F26" w:rsidP="001B063A">
            <w:pPr>
              <w:spacing w:after="0"/>
              <w:rPr>
                <w:lang w:val="nl-NL"/>
              </w:rPr>
            </w:pPr>
            <w:r w:rsidRPr="00305F26">
              <w:rPr>
                <w:lang w:val="nl-NL"/>
              </w:rPr>
              <w:t>De tekst is die van artikel 5:105. </w:t>
            </w:r>
          </w:p>
        </w:tc>
        <w:tc>
          <w:tcPr>
            <w:tcW w:w="5953" w:type="dxa"/>
            <w:shd w:val="clear" w:color="auto" w:fill="auto"/>
          </w:tcPr>
          <w:p w14:paraId="3451994C" w14:textId="1D69E177" w:rsidR="001E5EC5" w:rsidRPr="00305F26" w:rsidRDefault="00305F26" w:rsidP="001B063A">
            <w:pPr>
              <w:spacing w:after="0"/>
              <w:rPr>
                <w:lang w:val="fr-FR"/>
              </w:rPr>
            </w:pPr>
            <w:r w:rsidRPr="00305F26">
              <w:rPr>
                <w:lang w:val="fr-FR"/>
              </w:rPr>
              <w:t xml:space="preserve">Le texte est celui de l’article </w:t>
            </w:r>
            <w:proofErr w:type="gramStart"/>
            <w:r w:rsidRPr="00305F26">
              <w:rPr>
                <w:lang w:val="fr-FR"/>
              </w:rPr>
              <w:t>5:</w:t>
            </w:r>
            <w:proofErr w:type="gramEnd"/>
            <w:r w:rsidRPr="00305F26">
              <w:rPr>
                <w:lang w:val="fr-FR"/>
              </w:rPr>
              <w:t xml:space="preserve">105. </w:t>
            </w:r>
          </w:p>
        </w:tc>
      </w:tr>
    </w:tbl>
    <w:p w14:paraId="033C284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17DA5" w14:textId="77777777" w:rsidR="00264FC8" w:rsidRDefault="00264FC8" w:rsidP="000D42B6">
      <w:pPr>
        <w:spacing w:after="0" w:line="240" w:lineRule="auto"/>
      </w:pPr>
      <w:r>
        <w:separator/>
      </w:r>
    </w:p>
  </w:endnote>
  <w:endnote w:type="continuationSeparator" w:id="0">
    <w:p w14:paraId="5B3E193A" w14:textId="77777777" w:rsidR="00264FC8" w:rsidRDefault="00264FC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3918D" w14:textId="77777777" w:rsidR="00264FC8" w:rsidRDefault="00264FC8" w:rsidP="000D42B6">
      <w:pPr>
        <w:spacing w:after="0" w:line="240" w:lineRule="auto"/>
      </w:pPr>
      <w:r>
        <w:separator/>
      </w:r>
    </w:p>
  </w:footnote>
  <w:footnote w:type="continuationSeparator" w:id="0">
    <w:p w14:paraId="259B649F" w14:textId="77777777" w:rsidR="00264FC8" w:rsidRDefault="00264FC8"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1921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676A1"/>
    <w:rsid w:val="00076900"/>
    <w:rsid w:val="00077EBB"/>
    <w:rsid w:val="00083B1B"/>
    <w:rsid w:val="000876C4"/>
    <w:rsid w:val="000923F2"/>
    <w:rsid w:val="000932D9"/>
    <w:rsid w:val="000B434D"/>
    <w:rsid w:val="000D42B6"/>
    <w:rsid w:val="00101EDC"/>
    <w:rsid w:val="00153A4F"/>
    <w:rsid w:val="001777AA"/>
    <w:rsid w:val="00183242"/>
    <w:rsid w:val="00183A7C"/>
    <w:rsid w:val="001A0A02"/>
    <w:rsid w:val="001B063A"/>
    <w:rsid w:val="001C4D4C"/>
    <w:rsid w:val="001E5EC5"/>
    <w:rsid w:val="001F6206"/>
    <w:rsid w:val="001F70DD"/>
    <w:rsid w:val="00200CB2"/>
    <w:rsid w:val="00202051"/>
    <w:rsid w:val="00264FC8"/>
    <w:rsid w:val="00266AFF"/>
    <w:rsid w:val="00272BA1"/>
    <w:rsid w:val="002B16AC"/>
    <w:rsid w:val="002E2C50"/>
    <w:rsid w:val="002F3F41"/>
    <w:rsid w:val="00300269"/>
    <w:rsid w:val="00305F26"/>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45434"/>
    <w:rsid w:val="00475FC8"/>
    <w:rsid w:val="00477E93"/>
    <w:rsid w:val="00482090"/>
    <w:rsid w:val="004836D3"/>
    <w:rsid w:val="00503582"/>
    <w:rsid w:val="00512C24"/>
    <w:rsid w:val="0052140A"/>
    <w:rsid w:val="005407B7"/>
    <w:rsid w:val="00552278"/>
    <w:rsid w:val="00560C08"/>
    <w:rsid w:val="0056512F"/>
    <w:rsid w:val="0057031D"/>
    <w:rsid w:val="005974AD"/>
    <w:rsid w:val="005A0621"/>
    <w:rsid w:val="005B33B1"/>
    <w:rsid w:val="005E3CEA"/>
    <w:rsid w:val="006170A4"/>
    <w:rsid w:val="00630590"/>
    <w:rsid w:val="00642F57"/>
    <w:rsid w:val="00665133"/>
    <w:rsid w:val="00690756"/>
    <w:rsid w:val="006F2B94"/>
    <w:rsid w:val="007061E6"/>
    <w:rsid w:val="007316C7"/>
    <w:rsid w:val="0078377D"/>
    <w:rsid w:val="007A6A5E"/>
    <w:rsid w:val="007B29A3"/>
    <w:rsid w:val="007D19C2"/>
    <w:rsid w:val="008145E3"/>
    <w:rsid w:val="008562CA"/>
    <w:rsid w:val="00871559"/>
    <w:rsid w:val="008849AC"/>
    <w:rsid w:val="008A299A"/>
    <w:rsid w:val="008B2F1F"/>
    <w:rsid w:val="008D169B"/>
    <w:rsid w:val="00916F5F"/>
    <w:rsid w:val="00950791"/>
    <w:rsid w:val="00950DFB"/>
    <w:rsid w:val="009662AF"/>
    <w:rsid w:val="00985EF6"/>
    <w:rsid w:val="0099503B"/>
    <w:rsid w:val="009A33B9"/>
    <w:rsid w:val="009D1831"/>
    <w:rsid w:val="00A41BE3"/>
    <w:rsid w:val="00A46D88"/>
    <w:rsid w:val="00A97687"/>
    <w:rsid w:val="00AE3CA5"/>
    <w:rsid w:val="00AE5EE8"/>
    <w:rsid w:val="00B0539A"/>
    <w:rsid w:val="00B2273C"/>
    <w:rsid w:val="00B53841"/>
    <w:rsid w:val="00BB0F3C"/>
    <w:rsid w:val="00C23A95"/>
    <w:rsid w:val="00C43011"/>
    <w:rsid w:val="00C64210"/>
    <w:rsid w:val="00CE1421"/>
    <w:rsid w:val="00D40D5C"/>
    <w:rsid w:val="00D61286"/>
    <w:rsid w:val="00D9012C"/>
    <w:rsid w:val="00D96633"/>
    <w:rsid w:val="00D97ED8"/>
    <w:rsid w:val="00DC54F2"/>
    <w:rsid w:val="00DD3877"/>
    <w:rsid w:val="00E17723"/>
    <w:rsid w:val="00E51E36"/>
    <w:rsid w:val="00E741D5"/>
    <w:rsid w:val="00E8314B"/>
    <w:rsid w:val="00EC7E26"/>
    <w:rsid w:val="00F021BD"/>
    <w:rsid w:val="00F17084"/>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528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05F26"/>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8562CA"/>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05F2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05F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D629-7D03-5548-A974-9DF9A93B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1255</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105</cp:revision>
  <dcterms:created xsi:type="dcterms:W3CDTF">2019-10-18T10:25:00Z</dcterms:created>
  <dcterms:modified xsi:type="dcterms:W3CDTF">2021-10-05T20:30:00Z</dcterms:modified>
</cp:coreProperties>
</file>