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0D42B6" w:rsidRPr="002A763A" w14:paraId="1AB7EABD" w14:textId="77777777" w:rsidTr="00E17723">
        <w:tc>
          <w:tcPr>
            <w:tcW w:w="1980" w:type="dxa"/>
          </w:tcPr>
          <w:p w14:paraId="650D8BFE" w14:textId="77777777" w:rsidR="000D42B6" w:rsidRPr="00B07AC9" w:rsidRDefault="000D42B6" w:rsidP="00E91E1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A31998">
              <w:rPr>
                <w:b/>
                <w:sz w:val="32"/>
                <w:szCs w:val="32"/>
                <w:lang w:val="nl-BE"/>
              </w:rPr>
              <w:t>1</w:t>
            </w:r>
            <w:r w:rsidR="0036539D">
              <w:rPr>
                <w:b/>
                <w:sz w:val="32"/>
                <w:szCs w:val="32"/>
                <w:lang w:val="nl-BE"/>
              </w:rPr>
              <w:t>9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53C07E3E" w14:textId="77777777" w:rsidR="000D42B6" w:rsidRPr="00382324" w:rsidRDefault="000D42B6" w:rsidP="00E91E19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2202086F" w14:textId="77777777" w:rsidTr="00E17723">
        <w:tc>
          <w:tcPr>
            <w:tcW w:w="1980" w:type="dxa"/>
          </w:tcPr>
          <w:p w14:paraId="1CB522D0" w14:textId="77777777" w:rsidR="005B33B1" w:rsidRPr="00B07AC9" w:rsidRDefault="005B33B1" w:rsidP="00E91E1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6C054A58" w14:textId="77777777" w:rsidR="005B33B1" w:rsidRPr="00382324" w:rsidRDefault="005B33B1" w:rsidP="00E91E19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36539D" w:rsidRPr="00E91E19" w14:paraId="5A73CAED" w14:textId="77777777" w:rsidTr="00E91E19">
        <w:trPr>
          <w:trHeight w:val="1086"/>
        </w:trPr>
        <w:tc>
          <w:tcPr>
            <w:tcW w:w="1980" w:type="dxa"/>
          </w:tcPr>
          <w:p w14:paraId="430A448B" w14:textId="77777777" w:rsidR="0036539D" w:rsidRDefault="0036539D" w:rsidP="00E91E1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7BF46780" w14:textId="77777777" w:rsidR="0036539D" w:rsidRPr="00E91E19" w:rsidRDefault="0036539D" w:rsidP="00E91E1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27CA">
              <w:rPr>
                <w:rFonts w:cs="Calibri"/>
                <w:lang w:val="nl-NL"/>
              </w:rPr>
              <w:t>De personen door of namens wie de oprichtingsakte is ondertekend, zijn hoofdelijk gehouden tot volstorting van de aandelen waarop rechtstreeks of middels certificaten is ingeschreven in strijd met artikel 7:5.</w:t>
            </w:r>
          </w:p>
        </w:tc>
        <w:tc>
          <w:tcPr>
            <w:tcW w:w="5953" w:type="dxa"/>
            <w:shd w:val="clear" w:color="auto" w:fill="auto"/>
          </w:tcPr>
          <w:p w14:paraId="6A33A5FD" w14:textId="77777777" w:rsidR="0036539D" w:rsidRPr="00A527CC" w:rsidRDefault="0036539D" w:rsidP="00E91E1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27CA">
              <w:rPr>
                <w:rFonts w:cs="Calibri"/>
                <w:bCs/>
                <w:iCs/>
                <w:lang w:val="fr-FR"/>
              </w:rPr>
              <w:t xml:space="preserve">Les personnes qui ont signé ou au nom de qui a été signé l'acte constitutif sont tenues solidairement à la libération des actions souscrites, directement ou au moyen de certificats, en violation de l'article </w:t>
            </w:r>
            <w:proofErr w:type="gramStart"/>
            <w:r w:rsidRPr="003627CA">
              <w:rPr>
                <w:rFonts w:cs="Calibri"/>
                <w:bCs/>
                <w:iCs/>
                <w:lang w:val="fr-FR"/>
              </w:rPr>
              <w:t>7:</w:t>
            </w:r>
            <w:proofErr w:type="gramEnd"/>
            <w:r w:rsidRPr="003627CA">
              <w:rPr>
                <w:rFonts w:cs="Calibri"/>
                <w:bCs/>
                <w:iCs/>
                <w:lang w:val="fr-FR"/>
              </w:rPr>
              <w:t>5.</w:t>
            </w:r>
          </w:p>
        </w:tc>
      </w:tr>
      <w:tr w:rsidR="009E2942" w:rsidRPr="00E91E19" w14:paraId="287D24AC" w14:textId="77777777" w:rsidTr="00E91E19">
        <w:trPr>
          <w:trHeight w:val="1086"/>
        </w:trPr>
        <w:tc>
          <w:tcPr>
            <w:tcW w:w="1980" w:type="dxa"/>
          </w:tcPr>
          <w:p w14:paraId="273CD525" w14:textId="77777777" w:rsidR="009E2942" w:rsidRPr="00AA7BA8" w:rsidRDefault="009E2942" w:rsidP="002A31B3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3C9A742" w14:textId="77777777" w:rsidR="009E2942" w:rsidRPr="00E32D47" w:rsidRDefault="009E2942" w:rsidP="002A31B3">
            <w:pPr>
              <w:spacing w:after="0" w:line="240" w:lineRule="auto"/>
              <w:jc w:val="both"/>
              <w:rPr>
                <w:rFonts w:cstheme="minorHAnsi"/>
                <w:noProof/>
                <w:lang w:val="nl-BE"/>
              </w:rPr>
            </w:pPr>
            <w:r w:rsidRPr="00E32D47">
              <w:rPr>
                <w:rFonts w:cstheme="minorHAnsi"/>
                <w:noProof/>
                <w:lang w:val="nl-BE"/>
              </w:rPr>
              <w:t>Art. 7:19. De personen door of namens wie de oprichtingsakte is ondertekend, zijn hoofdelijk gehouden tot volstorting van de aandelen waarop rechtstreeks of middels certificaten is ingeschreven in strijd met artikel 7:5.</w:t>
            </w:r>
          </w:p>
        </w:tc>
        <w:tc>
          <w:tcPr>
            <w:tcW w:w="5953" w:type="dxa"/>
            <w:shd w:val="clear" w:color="auto" w:fill="auto"/>
          </w:tcPr>
          <w:p w14:paraId="4A227F5E" w14:textId="77777777" w:rsidR="009E2942" w:rsidRPr="00E32D47" w:rsidRDefault="009E2942" w:rsidP="002A31B3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E32D47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Art. 7:19. Les personnes qui ont signé ou au nom de qui a été signé l'acte constitutif sont tenues solidairement à la libération des actions souscrites, directement ou au moyen de certificats, en violation de l'article 7:5.</w:t>
            </w:r>
          </w:p>
        </w:tc>
      </w:tr>
      <w:tr w:rsidR="009E2942" w:rsidRPr="00E91E19" w14:paraId="337B2555" w14:textId="77777777" w:rsidTr="00E91E19">
        <w:trPr>
          <w:trHeight w:val="1086"/>
        </w:trPr>
        <w:tc>
          <w:tcPr>
            <w:tcW w:w="1980" w:type="dxa"/>
          </w:tcPr>
          <w:p w14:paraId="63F4A70F" w14:textId="77777777" w:rsidR="009E2942" w:rsidRPr="00AA7BA8" w:rsidRDefault="009E2942" w:rsidP="00E91E19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 w:rsidRPr="00AA7BA8">
              <w:rPr>
                <w:rFonts w:cstheme="minorHAns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BB9DCB7" w14:textId="77777777" w:rsidR="009E2942" w:rsidRPr="00AA7BA8" w:rsidRDefault="009E2942" w:rsidP="00E91E19">
            <w:pPr>
              <w:spacing w:after="0" w:line="240" w:lineRule="auto"/>
              <w:jc w:val="both"/>
              <w:rPr>
                <w:rFonts w:cstheme="minorHAnsi"/>
                <w:b/>
                <w:noProof/>
                <w:lang w:val="nl-NL"/>
              </w:rPr>
            </w:pPr>
            <w:r w:rsidRPr="00AA7BA8">
              <w:rPr>
                <w:rFonts w:cstheme="minorHAnsi"/>
                <w:noProof/>
                <w:lang w:val="nl-NL"/>
              </w:rPr>
              <w:t>Art. 7:18. De personen door of namens wie de oprichtingsakte is ondertekend, zijn hoofdelijk gehouden tot volstorting van de aandelen waarop rechtstreeks of middels certificaten is ingeschreven in strijd met artikel 7:5.</w:t>
            </w:r>
          </w:p>
        </w:tc>
        <w:tc>
          <w:tcPr>
            <w:tcW w:w="5953" w:type="dxa"/>
            <w:shd w:val="clear" w:color="auto" w:fill="auto"/>
          </w:tcPr>
          <w:p w14:paraId="64553264" w14:textId="77777777" w:rsidR="009E2942" w:rsidRPr="00E91E19" w:rsidRDefault="009E2942" w:rsidP="00E91E19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AA7BA8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Art. 7:18. Les personnes qui ont signé ou au nom de qui a été signé l'acte constitutif sont tenues solidairement à la libération des actions souscrites, directement ou au moyen de certificats, en violation de l'article 7:5.</w:t>
            </w:r>
          </w:p>
        </w:tc>
      </w:tr>
      <w:tr w:rsidR="009E2942" w:rsidRPr="00E91E19" w14:paraId="1F5205D4" w14:textId="77777777" w:rsidTr="00E91E19">
        <w:trPr>
          <w:trHeight w:val="1086"/>
        </w:trPr>
        <w:tc>
          <w:tcPr>
            <w:tcW w:w="1980" w:type="dxa"/>
          </w:tcPr>
          <w:p w14:paraId="16540326" w14:textId="77777777" w:rsidR="009E2942" w:rsidRDefault="009E2942" w:rsidP="00E91E19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0099768" w14:textId="77777777" w:rsidR="009E2942" w:rsidRPr="00BE221B" w:rsidRDefault="009E2942" w:rsidP="00E91E19">
            <w:pPr>
              <w:spacing w:after="0" w:line="240" w:lineRule="auto"/>
              <w:jc w:val="both"/>
              <w:rPr>
                <w:lang w:val="nl-BE"/>
              </w:rPr>
            </w:pPr>
            <w:r w:rsidRPr="003627CA">
              <w:rPr>
                <w:lang w:val="nl-BE"/>
              </w:rPr>
              <w:t xml:space="preserve">Artikelen 7:17 – 7:21: </w:t>
            </w:r>
            <w:r w:rsidRPr="003627CA">
              <w:rPr>
                <w:bCs/>
                <w:iCs/>
                <w:lang w:val="nl-BE"/>
              </w:rPr>
              <w:t>Deze bepalingen hernemen de artikelen 456-459 W.Venn.</w:t>
            </w:r>
            <w:r w:rsidRPr="003627CA">
              <w:rPr>
                <w:b/>
                <w:bCs/>
                <w:i/>
                <w:iCs/>
                <w:lang w:val="nl-BE"/>
              </w:rPr>
              <w:t xml:space="preserve"> </w:t>
            </w:r>
            <w:r w:rsidRPr="003627CA">
              <w:rPr>
                <w:bCs/>
                <w:iCs/>
                <w:lang w:val="nl-BE"/>
              </w:rPr>
              <w:t>Voortaan wordt een duidelijk onderscheid gemaakt tussen de garantieverplichtingen waartoe de oprichters gehouden zijn, die in artikel 7:17 worden bepaald, en de gronden van aansprakelijkheid die in artikel 7:18 worden opgenomen. Het onderscheid is van belang voor de  beperking van de bestuurdersaansprakelijkheid overeenkomstig artikel 2:56 die enkel geldt voor aansprakelijkheid sensu stricto, en niet voor garantieverplichtingen.</w:t>
            </w:r>
          </w:p>
        </w:tc>
        <w:tc>
          <w:tcPr>
            <w:tcW w:w="5953" w:type="dxa"/>
            <w:shd w:val="clear" w:color="auto" w:fill="auto"/>
          </w:tcPr>
          <w:p w14:paraId="7B023902" w14:textId="77777777" w:rsidR="009E2942" w:rsidRPr="005B2575" w:rsidRDefault="009E2942" w:rsidP="00E91E19">
            <w:pPr>
              <w:spacing w:after="0" w:line="240" w:lineRule="auto"/>
              <w:jc w:val="both"/>
              <w:rPr>
                <w:lang w:val="fr-FR"/>
              </w:rPr>
            </w:pPr>
            <w:r w:rsidRPr="003627CA">
              <w:rPr>
                <w:lang w:val="fr-FR"/>
              </w:rPr>
              <w:t xml:space="preserve">Articles 7 :17 – 7 :21 : </w:t>
            </w:r>
            <w:r w:rsidRPr="003627CA">
              <w:rPr>
                <w:lang w:val="fr-BE"/>
              </w:rPr>
              <w:t>Ces dispositions reprennent les articles 456-459 C. Soc. Une distinction claire est dorénavant opérée entre les obligations de garantie auxquelles sont tenus les fondateurs, qui sont fixées à l</w:t>
            </w:r>
            <w:bookmarkStart w:id="0" w:name="_GoBack"/>
            <w:r w:rsidRPr="003627CA">
              <w:rPr>
                <w:lang w:val="fr-BE"/>
              </w:rPr>
              <w:t>’</w:t>
            </w:r>
            <w:bookmarkEnd w:id="0"/>
            <w:r w:rsidRPr="003627CA">
              <w:rPr>
                <w:lang w:val="fr-BE"/>
              </w:rPr>
              <w:t xml:space="preserve">article 7:17, et les causes de responsabilités reprises à l’article 7:18. </w:t>
            </w:r>
            <w:r w:rsidRPr="003627CA">
              <w:rPr>
                <w:lang w:val="fr-FR"/>
              </w:rPr>
              <w:t xml:space="preserve">La distinction est importante pour la limitation de la responsabilité de l’administrateur conformément à l’article </w:t>
            </w:r>
            <w:proofErr w:type="gramStart"/>
            <w:r w:rsidRPr="003627CA">
              <w:rPr>
                <w:lang w:val="fr-FR"/>
              </w:rPr>
              <w:t>2:</w:t>
            </w:r>
            <w:proofErr w:type="gramEnd"/>
            <w:r w:rsidRPr="003627CA">
              <w:rPr>
                <w:lang w:val="fr-FR"/>
              </w:rPr>
              <w:t>56, qui ne s’applique que pour la responsabilité sensu stricto, et non pour les obligations de garantie.</w:t>
            </w:r>
          </w:p>
        </w:tc>
      </w:tr>
      <w:tr w:rsidR="009E2942" w:rsidRPr="00422F32" w14:paraId="11C6B379" w14:textId="77777777" w:rsidTr="00E91E19">
        <w:trPr>
          <w:trHeight w:val="472"/>
        </w:trPr>
        <w:tc>
          <w:tcPr>
            <w:tcW w:w="1980" w:type="dxa"/>
          </w:tcPr>
          <w:p w14:paraId="28B6527C" w14:textId="77777777" w:rsidR="009E2942" w:rsidRDefault="009E2942" w:rsidP="00E91E19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58728EC" w14:textId="77777777" w:rsidR="009E2942" w:rsidRPr="00422F32" w:rsidRDefault="009E2942" w:rsidP="00E91E19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D39E9AF" w14:textId="77777777" w:rsidR="009E2942" w:rsidRPr="00E32D47" w:rsidRDefault="009E2942" w:rsidP="00E91E19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Pas de remarques.</w:t>
            </w:r>
          </w:p>
        </w:tc>
      </w:tr>
    </w:tbl>
    <w:p w14:paraId="0EDFD4B8" w14:textId="77777777" w:rsidR="000D42B6" w:rsidRPr="00E32D47" w:rsidRDefault="000D42B6">
      <w:pPr>
        <w:rPr>
          <w:lang w:val="fr-FR"/>
        </w:rPr>
      </w:pPr>
    </w:p>
    <w:sectPr w:rsidR="000D42B6" w:rsidRPr="00E32D47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9A08" w14:textId="77777777" w:rsidR="00642185" w:rsidRDefault="00642185" w:rsidP="000D42B6">
      <w:pPr>
        <w:spacing w:after="0" w:line="240" w:lineRule="auto"/>
      </w:pPr>
      <w:r>
        <w:separator/>
      </w:r>
    </w:p>
  </w:endnote>
  <w:endnote w:type="continuationSeparator" w:id="0">
    <w:p w14:paraId="565739A5" w14:textId="77777777" w:rsidR="00642185" w:rsidRDefault="00642185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E1F0" w14:textId="77777777" w:rsidR="00642185" w:rsidRDefault="00642185" w:rsidP="000D42B6">
      <w:pPr>
        <w:spacing w:after="0" w:line="240" w:lineRule="auto"/>
      </w:pPr>
      <w:r>
        <w:separator/>
      </w:r>
    </w:p>
  </w:footnote>
  <w:footnote w:type="continuationSeparator" w:id="0">
    <w:p w14:paraId="09BCB143" w14:textId="77777777" w:rsidR="00642185" w:rsidRDefault="00642185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45500"/>
    <w:rsid w:val="000C6A4E"/>
    <w:rsid w:val="000D42B6"/>
    <w:rsid w:val="000F6EBF"/>
    <w:rsid w:val="001777AA"/>
    <w:rsid w:val="00195659"/>
    <w:rsid w:val="00200CB2"/>
    <w:rsid w:val="003050EA"/>
    <w:rsid w:val="0036539D"/>
    <w:rsid w:val="00393BDA"/>
    <w:rsid w:val="003D55CF"/>
    <w:rsid w:val="00417C7D"/>
    <w:rsid w:val="00422F32"/>
    <w:rsid w:val="00427696"/>
    <w:rsid w:val="004A303D"/>
    <w:rsid w:val="00512C24"/>
    <w:rsid w:val="00552278"/>
    <w:rsid w:val="005B33B1"/>
    <w:rsid w:val="005B3DDA"/>
    <w:rsid w:val="005E53AE"/>
    <w:rsid w:val="00602363"/>
    <w:rsid w:val="00642185"/>
    <w:rsid w:val="00697A0E"/>
    <w:rsid w:val="007A6A5E"/>
    <w:rsid w:val="007E000B"/>
    <w:rsid w:val="008A299A"/>
    <w:rsid w:val="009202F4"/>
    <w:rsid w:val="00995A4F"/>
    <w:rsid w:val="009E2942"/>
    <w:rsid w:val="00A31998"/>
    <w:rsid w:val="00A46D88"/>
    <w:rsid w:val="00AA7BA8"/>
    <w:rsid w:val="00B0539A"/>
    <w:rsid w:val="00BB0F3C"/>
    <w:rsid w:val="00C97319"/>
    <w:rsid w:val="00CB4E93"/>
    <w:rsid w:val="00CF7A49"/>
    <w:rsid w:val="00D417F8"/>
    <w:rsid w:val="00DC54F2"/>
    <w:rsid w:val="00E151F2"/>
    <w:rsid w:val="00E17723"/>
    <w:rsid w:val="00E32D47"/>
    <w:rsid w:val="00E5159B"/>
    <w:rsid w:val="00E91E19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7DC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aliases w:val="Art.,Hoofdstuk"/>
    <w:basedOn w:val="Standaard"/>
    <w:next w:val="Standaard"/>
    <w:link w:val="Kop1Teken"/>
    <w:uiPriority w:val="9"/>
    <w:qFormat/>
    <w:rsid w:val="00AA7BA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1Teken">
    <w:name w:val="Kop 1 Teken"/>
    <w:aliases w:val="Art. Teken,Hoofdstuk Teken"/>
    <w:basedOn w:val="Standaardalinea-lettertype"/>
    <w:link w:val="Kop1"/>
    <w:uiPriority w:val="9"/>
    <w:rsid w:val="00AA7BA8"/>
    <w:rPr>
      <w:rFonts w:ascii="Times New Roman" w:eastAsia="Times New Roman" w:hAnsi="Times New Roman" w:cs="Times New Roman"/>
      <w:sz w:val="20"/>
      <w:szCs w:val="20"/>
      <w:u w:val="single"/>
      <w:lang w:val="nl-BE"/>
    </w:rPr>
  </w:style>
  <w:style w:type="paragraph" w:customStyle="1" w:styleId="Afdeling">
    <w:name w:val="Afdeling"/>
    <w:basedOn w:val="Kop1"/>
    <w:rsid w:val="00AA7BA8"/>
    <w:pPr>
      <w:jc w:val="center"/>
    </w:pPr>
    <w:rPr>
      <w:rFonts w:ascii="Palatino Linotype" w:hAnsi="Palatino Linotype"/>
      <w:b/>
      <w:bCs/>
      <w:i/>
      <w:iCs/>
      <w:snapToGrid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79BB-62E3-3649-94BD-BCFE4DF3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29</cp:revision>
  <dcterms:created xsi:type="dcterms:W3CDTF">2019-10-18T10:25:00Z</dcterms:created>
  <dcterms:modified xsi:type="dcterms:W3CDTF">2021-10-20T18:00:00Z</dcterms:modified>
</cp:coreProperties>
</file>